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39B6E" w14:textId="77777777" w:rsidR="006D64BC" w:rsidRPr="00F87E80" w:rsidRDefault="00EA7F1C" w:rsidP="007B0CCD">
      <w:pPr>
        <w:rPr>
          <w:rFonts w:ascii="Tahoma" w:hAnsi="Tahoma" w:cs="Tahoma"/>
          <w:b/>
          <w:sz w:val="32"/>
          <w:szCs w:val="32"/>
          <w:lang w:val="en-GB"/>
        </w:rPr>
      </w:pPr>
      <w:bookmarkStart w:id="0" w:name="_GoBack"/>
      <w:bookmarkEnd w:id="0"/>
      <w:r w:rsidRPr="00F87E80">
        <w:rPr>
          <w:rFonts w:ascii="Tahoma" w:hAnsi="Tahoma" w:cs="Tahoma"/>
          <w:b/>
          <w:sz w:val="32"/>
          <w:szCs w:val="32"/>
          <w:lang w:val="en-GB"/>
        </w:rPr>
        <w:t>DIPLOMA SUPPLEMENT</w:t>
      </w:r>
    </w:p>
    <w:p w14:paraId="73FEC4B7" w14:textId="033AEBEE" w:rsidR="00AB2C18" w:rsidRPr="00AB2C18" w:rsidRDefault="00BC4BB9" w:rsidP="00BC4BB9">
      <w:pPr>
        <w:jc w:val="both"/>
        <w:rPr>
          <w:rFonts w:ascii="Tahoma" w:hAnsi="Tahoma" w:cs="Tahoma"/>
          <w:sz w:val="17"/>
          <w:szCs w:val="17"/>
          <w:lang w:val="en-GB"/>
        </w:rPr>
      </w:pPr>
      <w:r w:rsidRPr="00F87E80">
        <w:rPr>
          <w:rFonts w:ascii="Tahoma" w:hAnsi="Tahoma" w:cs="Tahoma"/>
          <w:sz w:val="17"/>
          <w:szCs w:val="17"/>
          <w:lang w:val="en-GB"/>
        </w:rPr>
        <w:t xml:space="preserve">The Diploma Supplement </w:t>
      </w:r>
      <w:r w:rsidR="00986331">
        <w:rPr>
          <w:rFonts w:ascii="Tahoma" w:hAnsi="Tahoma" w:cs="Tahoma"/>
          <w:sz w:val="17"/>
          <w:szCs w:val="17"/>
          <w:lang w:val="en-GB"/>
        </w:rPr>
        <w:t xml:space="preserve">follows the </w:t>
      </w:r>
      <w:r w:rsidR="00ED6030">
        <w:rPr>
          <w:rFonts w:ascii="Tahoma" w:hAnsi="Tahoma" w:cs="Tahoma"/>
          <w:sz w:val="17"/>
          <w:szCs w:val="17"/>
          <w:lang w:val="en-GB"/>
        </w:rPr>
        <w:t>mode</w:t>
      </w:r>
      <w:r w:rsidR="00AB2C18">
        <w:rPr>
          <w:rFonts w:ascii="Tahoma" w:hAnsi="Tahoma" w:cs="Tahoma"/>
          <w:sz w:val="17"/>
          <w:szCs w:val="17"/>
          <w:lang w:val="en-GB"/>
        </w:rPr>
        <w:t xml:space="preserve"> developed by the Eu</w:t>
      </w:r>
      <w:r w:rsidR="00986331">
        <w:rPr>
          <w:rFonts w:ascii="Tahoma" w:hAnsi="Tahoma" w:cs="Tahoma"/>
          <w:sz w:val="17"/>
          <w:szCs w:val="17"/>
          <w:lang w:val="en-GB"/>
        </w:rPr>
        <w:t xml:space="preserve">ropean Commission, Council of </w:t>
      </w:r>
      <w:r w:rsidR="00AB2C18">
        <w:rPr>
          <w:rFonts w:ascii="Tahoma" w:hAnsi="Tahoma" w:cs="Tahoma"/>
          <w:sz w:val="17"/>
          <w:szCs w:val="17"/>
          <w:lang w:val="en-GB"/>
        </w:rPr>
        <w:t>Europe and UNESCO/CE</w:t>
      </w:r>
      <w:r w:rsidR="007B0CCD">
        <w:rPr>
          <w:rFonts w:ascii="Tahoma" w:hAnsi="Tahoma" w:cs="Tahoma"/>
          <w:sz w:val="17"/>
          <w:szCs w:val="17"/>
          <w:lang w:val="en-GB"/>
        </w:rPr>
        <w:t xml:space="preserve">PES. The purpose of </w:t>
      </w:r>
      <w:r w:rsidR="000B33A3">
        <w:rPr>
          <w:rFonts w:ascii="Tahoma" w:hAnsi="Tahoma" w:cs="Tahoma"/>
          <w:sz w:val="17"/>
          <w:szCs w:val="17"/>
          <w:lang w:val="en-GB"/>
        </w:rPr>
        <w:t xml:space="preserve">the supplement is to provide sufficient independent data to improve the international </w:t>
      </w:r>
      <w:proofErr w:type="gramStart"/>
      <w:r w:rsidR="000B33A3">
        <w:rPr>
          <w:rFonts w:ascii="Tahoma" w:hAnsi="Tahoma" w:cs="Tahoma"/>
          <w:sz w:val="17"/>
          <w:szCs w:val="17"/>
          <w:lang w:val="en-GB"/>
        </w:rPr>
        <w:t>“ transparency</w:t>
      </w:r>
      <w:proofErr w:type="gramEnd"/>
      <w:r w:rsidR="000B33A3">
        <w:rPr>
          <w:rFonts w:ascii="Tahoma" w:hAnsi="Tahoma" w:cs="Tahoma"/>
          <w:sz w:val="17"/>
          <w:szCs w:val="17"/>
          <w:lang w:val="en-GB"/>
        </w:rPr>
        <w:t>”</w:t>
      </w:r>
      <w:r w:rsidR="00986331">
        <w:rPr>
          <w:rFonts w:ascii="Tahoma" w:hAnsi="Tahoma" w:cs="Tahoma"/>
          <w:sz w:val="17"/>
          <w:szCs w:val="17"/>
          <w:lang w:val="en-GB"/>
        </w:rPr>
        <w:t xml:space="preserve"> </w:t>
      </w:r>
      <w:r w:rsidR="000B33A3">
        <w:rPr>
          <w:rFonts w:ascii="Tahoma" w:hAnsi="Tahoma" w:cs="Tahoma"/>
          <w:sz w:val="17"/>
          <w:szCs w:val="17"/>
          <w:lang w:val="en-GB"/>
        </w:rPr>
        <w:t>and fair academic and professional recognition of qualification (Diplomas, degrees, certificates</w:t>
      </w:r>
      <w:r w:rsidR="00DD05E1">
        <w:rPr>
          <w:rFonts w:ascii="Tahoma" w:hAnsi="Tahoma" w:cs="Tahoma"/>
          <w:sz w:val="17"/>
          <w:szCs w:val="17"/>
          <w:lang w:val="en-GB"/>
        </w:rPr>
        <w:t>,</w:t>
      </w:r>
      <w:r w:rsidR="00EC4C40">
        <w:rPr>
          <w:rFonts w:ascii="Tahoma" w:hAnsi="Tahoma" w:cs="Tahoma"/>
          <w:sz w:val="17"/>
          <w:szCs w:val="17"/>
          <w:lang w:val="en-GB"/>
        </w:rPr>
        <w:t xml:space="preserve"> </w:t>
      </w:r>
      <w:r w:rsidR="00DD05E1">
        <w:rPr>
          <w:rFonts w:ascii="Tahoma" w:hAnsi="Tahoma" w:cs="Tahoma"/>
          <w:sz w:val="17"/>
          <w:szCs w:val="17"/>
          <w:lang w:val="en-GB"/>
        </w:rPr>
        <w:t xml:space="preserve">etc.). It is designed to provide </w:t>
      </w:r>
      <w:r w:rsidR="007B0CCD">
        <w:rPr>
          <w:rFonts w:ascii="Tahoma" w:hAnsi="Tahoma" w:cs="Tahoma"/>
          <w:sz w:val="17"/>
          <w:szCs w:val="17"/>
          <w:lang w:val="en-GB"/>
        </w:rPr>
        <w:t xml:space="preserve">a </w:t>
      </w:r>
      <w:r w:rsidR="000965C4">
        <w:rPr>
          <w:rFonts w:ascii="Tahoma" w:hAnsi="Tahoma" w:cs="Tahoma"/>
          <w:sz w:val="17"/>
          <w:szCs w:val="17"/>
          <w:lang w:val="en-GB"/>
        </w:rPr>
        <w:t>description of the nature, level, context and status of studies that were pursued and successfully completed by the individual named on the original qualific</w:t>
      </w:r>
      <w:r w:rsidR="007B0CCD">
        <w:rPr>
          <w:rFonts w:ascii="Tahoma" w:hAnsi="Tahoma" w:cs="Tahoma"/>
          <w:sz w:val="17"/>
          <w:szCs w:val="17"/>
          <w:lang w:val="en-GB"/>
        </w:rPr>
        <w:t xml:space="preserve">ation to which this supplement </w:t>
      </w:r>
      <w:r w:rsidR="000965C4">
        <w:rPr>
          <w:rFonts w:ascii="Tahoma" w:hAnsi="Tahoma" w:cs="Tahoma"/>
          <w:sz w:val="17"/>
          <w:szCs w:val="17"/>
          <w:lang w:val="en-GB"/>
        </w:rPr>
        <w:t>is appended. It should be free from any value judgements, equivalence statements or suggestions about recognition. Information in all eight</w:t>
      </w:r>
      <w:r w:rsidR="00DE6B8A">
        <w:rPr>
          <w:rFonts w:ascii="Tahoma" w:hAnsi="Tahoma" w:cs="Tahoma"/>
          <w:sz w:val="17"/>
          <w:szCs w:val="17"/>
          <w:lang w:val="en-GB"/>
        </w:rPr>
        <w:t xml:space="preserve"> sections should be provided. Where information is not provided, an explanation should give the reason why.</w:t>
      </w:r>
    </w:p>
    <w:p w14:paraId="0FCDA721" w14:textId="77777777" w:rsidR="00986331" w:rsidRDefault="00986331" w:rsidP="00986331">
      <w:pPr>
        <w:pStyle w:val="Paragrafoelenco"/>
        <w:ind w:left="1060"/>
        <w:rPr>
          <w:rFonts w:ascii="Tahoma" w:hAnsi="Tahoma" w:cs="Tahoma"/>
          <w:b/>
          <w:sz w:val="20"/>
          <w:szCs w:val="20"/>
          <w:lang w:val="en-GB"/>
        </w:rPr>
      </w:pPr>
    </w:p>
    <w:p w14:paraId="5F916033" w14:textId="77777777" w:rsidR="00907A5A" w:rsidRPr="00F87E80" w:rsidRDefault="00630450" w:rsidP="00907A5A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en-GB"/>
        </w:rPr>
      </w:pPr>
      <w:r>
        <w:rPr>
          <w:rFonts w:ascii="Tahoma" w:hAnsi="Tahoma" w:cs="Tahoma"/>
          <w:b/>
          <w:sz w:val="20"/>
          <w:szCs w:val="20"/>
          <w:lang w:val="en-GB"/>
        </w:rPr>
        <w:t>PERSONAL DATA</w:t>
      </w:r>
    </w:p>
    <w:p w14:paraId="67245BBE" w14:textId="77777777" w:rsidR="00907A5A" w:rsidRPr="00F87E80" w:rsidRDefault="00907A5A" w:rsidP="00907A5A">
      <w:pPr>
        <w:rPr>
          <w:rFonts w:ascii="Tahoma" w:hAnsi="Tahoma" w:cs="Tahoma"/>
          <w:lang w:val="en-GB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1624"/>
        <w:gridCol w:w="1622"/>
        <w:gridCol w:w="3247"/>
      </w:tblGrid>
      <w:tr w:rsidR="00907A5A" w:rsidRPr="00F87E80" w14:paraId="558F9081" w14:textId="77777777" w:rsidTr="00E9758A">
        <w:trPr>
          <w:trHeight w:val="467"/>
        </w:trPr>
        <w:tc>
          <w:tcPr>
            <w:tcW w:w="9737" w:type="dxa"/>
            <w:gridSpan w:val="4"/>
          </w:tcPr>
          <w:p w14:paraId="78E07258" w14:textId="77777777" w:rsidR="00907A5A" w:rsidRPr="00520659" w:rsidRDefault="00907A5A" w:rsidP="000715EC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1.1 </w:t>
            </w:r>
            <w:r w:rsidR="00BC4BB9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Family Name</w:t>
            </w: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br/>
            </w:r>
          </w:p>
        </w:tc>
      </w:tr>
      <w:tr w:rsidR="00907A5A" w:rsidRPr="00F87E80" w14:paraId="59C57944" w14:textId="77777777" w:rsidTr="00E9758A">
        <w:trPr>
          <w:trHeight w:val="456"/>
        </w:trPr>
        <w:tc>
          <w:tcPr>
            <w:tcW w:w="9737" w:type="dxa"/>
            <w:gridSpan w:val="4"/>
          </w:tcPr>
          <w:p w14:paraId="7FA78C7C" w14:textId="77777777" w:rsidR="00907A5A" w:rsidRPr="00520659" w:rsidRDefault="00BC4BB9" w:rsidP="000715EC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1.2 First Name</w:t>
            </w:r>
            <w:r w:rsidR="00907A5A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br/>
            </w:r>
          </w:p>
        </w:tc>
      </w:tr>
      <w:tr w:rsidR="00907A5A" w:rsidRPr="00BE181F" w14:paraId="6CAABA2A" w14:textId="77777777" w:rsidTr="00E9758A">
        <w:trPr>
          <w:trHeight w:val="228"/>
        </w:trPr>
        <w:tc>
          <w:tcPr>
            <w:tcW w:w="9737" w:type="dxa"/>
            <w:gridSpan w:val="4"/>
          </w:tcPr>
          <w:p w14:paraId="07CA083D" w14:textId="77777777" w:rsidR="00907A5A" w:rsidRPr="00F87E80" w:rsidRDefault="00907A5A" w:rsidP="00BC4BB9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1.3 </w:t>
            </w:r>
            <w:r w:rsidR="00BC4BB9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Date, Place, Country of Birth</w:t>
            </w:r>
          </w:p>
        </w:tc>
      </w:tr>
      <w:tr w:rsidR="00907A5A" w:rsidRPr="00220617" w14:paraId="4C6198B4" w14:textId="77777777" w:rsidTr="0058086F">
        <w:trPr>
          <w:trHeight w:val="318"/>
        </w:trPr>
        <w:tc>
          <w:tcPr>
            <w:tcW w:w="3245" w:type="dxa"/>
          </w:tcPr>
          <w:p w14:paraId="6CB4CB53" w14:textId="77777777" w:rsidR="00907A5A" w:rsidRPr="00F87E80" w:rsidRDefault="00BC4BB9" w:rsidP="000715EC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Date of birth (</w:t>
            </w:r>
            <w:proofErr w:type="spellStart"/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dd</w:t>
            </w:r>
            <w:proofErr w:type="spellEnd"/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/mm/</w:t>
            </w:r>
            <w:proofErr w:type="spellStart"/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yy</w:t>
            </w:r>
            <w:proofErr w:type="spellEnd"/>
            <w:r w:rsidR="00220617">
              <w:rPr>
                <w:rFonts w:ascii="Tahoma" w:hAnsi="Tahoma" w:cs="Tahoma"/>
                <w:sz w:val="17"/>
                <w:szCs w:val="17"/>
                <w:lang w:val="en-GB"/>
              </w:rPr>
              <w:t>)</w:t>
            </w:r>
            <w:r w:rsidR="00220617">
              <w:rPr>
                <w:rFonts w:ascii="Tahoma" w:hAnsi="Tahoma" w:cs="Tahoma"/>
                <w:sz w:val="17"/>
                <w:szCs w:val="17"/>
                <w:lang w:val="en-GB"/>
              </w:rPr>
              <w:br/>
            </w:r>
          </w:p>
        </w:tc>
        <w:tc>
          <w:tcPr>
            <w:tcW w:w="3246" w:type="dxa"/>
            <w:gridSpan w:val="2"/>
          </w:tcPr>
          <w:p w14:paraId="6EE928E9" w14:textId="77777777" w:rsidR="00907A5A" w:rsidRDefault="00BC4BB9" w:rsidP="00697D0D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Place of birth</w:t>
            </w:r>
          </w:p>
          <w:p w14:paraId="01D352EE" w14:textId="77777777" w:rsidR="00520659" w:rsidRPr="00F87E80" w:rsidRDefault="00520659" w:rsidP="00697D0D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  <w:tc>
          <w:tcPr>
            <w:tcW w:w="3246" w:type="dxa"/>
          </w:tcPr>
          <w:p w14:paraId="232137AC" w14:textId="77777777" w:rsidR="00907A5A" w:rsidRPr="00F87E80" w:rsidRDefault="00BC4BB9" w:rsidP="00BA56C0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Country of birth</w:t>
            </w:r>
            <w:r w:rsidR="00907A5A" w:rsidRPr="00F87E80">
              <w:rPr>
                <w:rFonts w:ascii="Tahoma" w:hAnsi="Tahoma" w:cs="Tahoma"/>
                <w:sz w:val="17"/>
                <w:szCs w:val="17"/>
                <w:lang w:val="en-GB"/>
              </w:rPr>
              <w:br/>
            </w:r>
          </w:p>
        </w:tc>
      </w:tr>
      <w:tr w:rsidR="00907A5A" w:rsidRPr="00220617" w14:paraId="4FE2C62A" w14:textId="77777777" w:rsidTr="00E9758A">
        <w:trPr>
          <w:trHeight w:val="228"/>
        </w:trPr>
        <w:tc>
          <w:tcPr>
            <w:tcW w:w="9737" w:type="dxa"/>
            <w:gridSpan w:val="4"/>
          </w:tcPr>
          <w:p w14:paraId="572C0C5A" w14:textId="77777777" w:rsidR="00907A5A" w:rsidRPr="00F87E80" w:rsidRDefault="00907A5A" w:rsidP="00630450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proofErr w:type="gramStart"/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1.4  </w:t>
            </w:r>
            <w:r w:rsidR="00630450">
              <w:rPr>
                <w:rFonts w:ascii="Tahoma" w:hAnsi="Tahoma" w:cs="Tahoma"/>
                <w:b/>
                <w:sz w:val="17"/>
                <w:szCs w:val="17"/>
                <w:lang w:val="en-GB"/>
              </w:rPr>
              <w:t>Identification</w:t>
            </w:r>
            <w:proofErr w:type="gramEnd"/>
            <w:r w:rsidR="0063045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 </w:t>
            </w:r>
            <w:r w:rsidR="00BC4BB9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Number or Code</w:t>
            </w:r>
          </w:p>
        </w:tc>
      </w:tr>
      <w:tr w:rsidR="00907A5A" w:rsidRPr="00D11491" w14:paraId="741AD566" w14:textId="77777777" w:rsidTr="00E9758A">
        <w:trPr>
          <w:trHeight w:val="467"/>
        </w:trPr>
        <w:tc>
          <w:tcPr>
            <w:tcW w:w="4869" w:type="dxa"/>
            <w:gridSpan w:val="2"/>
          </w:tcPr>
          <w:p w14:paraId="49D9218F" w14:textId="77777777" w:rsidR="00907A5A" w:rsidRPr="00F87E80" w:rsidRDefault="00630450" w:rsidP="000715EC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Identific</w:t>
            </w:r>
            <w:r w:rsidR="001A3B70" w:rsidRPr="00F87E80">
              <w:rPr>
                <w:rFonts w:ascii="Tahoma" w:hAnsi="Tahoma" w:cs="Tahoma"/>
                <w:sz w:val="17"/>
                <w:szCs w:val="17"/>
                <w:lang w:val="en-GB"/>
              </w:rPr>
              <w:t>ation Number</w:t>
            </w:r>
            <w:r w:rsidR="00907A5A" w:rsidRPr="00F87E80">
              <w:rPr>
                <w:rFonts w:ascii="Tahoma" w:hAnsi="Tahoma" w:cs="Tahoma"/>
                <w:sz w:val="17"/>
                <w:szCs w:val="17"/>
                <w:lang w:val="en-GB"/>
              </w:rPr>
              <w:br/>
            </w:r>
          </w:p>
        </w:tc>
        <w:tc>
          <w:tcPr>
            <w:tcW w:w="4869" w:type="dxa"/>
            <w:gridSpan w:val="2"/>
          </w:tcPr>
          <w:p w14:paraId="29E93ECC" w14:textId="77777777" w:rsidR="00907A5A" w:rsidRPr="00836F60" w:rsidRDefault="00907A5A" w:rsidP="005540B5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44799A39" w14:textId="77777777" w:rsidR="00907A5A" w:rsidRPr="00836F60" w:rsidRDefault="00907A5A" w:rsidP="00E9758A">
      <w:pPr>
        <w:rPr>
          <w:rFonts w:ascii="Tahoma" w:hAnsi="Tahoma" w:cs="Tahoma"/>
          <w:b/>
        </w:rPr>
      </w:pPr>
    </w:p>
    <w:p w14:paraId="081E5367" w14:textId="77777777" w:rsidR="00907A5A" w:rsidRPr="00F87E80" w:rsidRDefault="00127AAD" w:rsidP="00907A5A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en-GB"/>
        </w:rPr>
      </w:pPr>
      <w:r w:rsidRPr="00F87E80">
        <w:rPr>
          <w:rFonts w:ascii="Tahoma" w:hAnsi="Tahoma" w:cs="Tahoma"/>
          <w:b/>
          <w:sz w:val="20"/>
          <w:szCs w:val="20"/>
          <w:lang w:val="en-GB"/>
        </w:rPr>
        <w:t xml:space="preserve">INFORMATION </w:t>
      </w:r>
      <w:r w:rsidR="00630450">
        <w:rPr>
          <w:rFonts w:ascii="Tahoma" w:hAnsi="Tahoma" w:cs="Tahoma"/>
          <w:b/>
          <w:sz w:val="20"/>
          <w:szCs w:val="20"/>
          <w:lang w:val="en-GB"/>
        </w:rPr>
        <w:t>ON</w:t>
      </w:r>
      <w:r w:rsidRPr="00F87E80">
        <w:rPr>
          <w:rFonts w:ascii="Tahoma" w:hAnsi="Tahoma" w:cs="Tahoma"/>
          <w:b/>
          <w:sz w:val="20"/>
          <w:szCs w:val="20"/>
          <w:lang w:val="en-GB"/>
        </w:rPr>
        <w:t xml:space="preserve"> THE QUALIFICATION</w:t>
      </w:r>
    </w:p>
    <w:p w14:paraId="0E724FF7" w14:textId="77777777" w:rsidR="00907A5A" w:rsidRPr="00F87E80" w:rsidRDefault="00907A5A" w:rsidP="00907A5A">
      <w:pPr>
        <w:pStyle w:val="Paragrafoelenco"/>
        <w:ind w:left="1060"/>
        <w:rPr>
          <w:rFonts w:ascii="Tahoma" w:hAnsi="Tahoma" w:cs="Tahoma"/>
          <w:b/>
          <w:lang w:val="en-GB"/>
        </w:rPr>
      </w:pPr>
    </w:p>
    <w:tbl>
      <w:tblPr>
        <w:tblStyle w:val="Grigliatabella"/>
        <w:tblW w:w="988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943"/>
      </w:tblGrid>
      <w:tr w:rsidR="00907A5A" w:rsidRPr="00D11491" w14:paraId="0D4123D2" w14:textId="77777777" w:rsidTr="00667D8F">
        <w:trPr>
          <w:trHeight w:val="227"/>
        </w:trPr>
        <w:tc>
          <w:tcPr>
            <w:tcW w:w="9886" w:type="dxa"/>
            <w:gridSpan w:val="2"/>
          </w:tcPr>
          <w:p w14:paraId="52727D63" w14:textId="77777777" w:rsidR="00907A5A" w:rsidRPr="00F87E80" w:rsidRDefault="00804357" w:rsidP="00630450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2.1 </w:t>
            </w:r>
            <w:r w:rsidR="00127AAD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Qualification, </w:t>
            </w:r>
            <w:r w:rsidR="00630450">
              <w:rPr>
                <w:rFonts w:ascii="Tahoma" w:hAnsi="Tahoma" w:cs="Tahoma"/>
                <w:b/>
                <w:sz w:val="17"/>
                <w:szCs w:val="17"/>
                <w:lang w:val="en-GB"/>
              </w:rPr>
              <w:t>Academic Title</w:t>
            </w:r>
          </w:p>
        </w:tc>
      </w:tr>
      <w:tr w:rsidR="00804357" w:rsidRPr="00F87E80" w14:paraId="726FB56D" w14:textId="77777777" w:rsidTr="00E9758A">
        <w:trPr>
          <w:trHeight w:val="465"/>
        </w:trPr>
        <w:tc>
          <w:tcPr>
            <w:tcW w:w="4943" w:type="dxa"/>
          </w:tcPr>
          <w:p w14:paraId="1707F580" w14:textId="77777777" w:rsidR="00804357" w:rsidRPr="00F87E80" w:rsidRDefault="00127AAD" w:rsidP="00A641D5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Qualification</w:t>
            </w:r>
            <w:r w:rsidR="00804357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br/>
            </w:r>
            <w:r w:rsidR="00A641D5">
              <w:rPr>
                <w:rFonts w:ascii="Tahoma" w:hAnsi="Tahoma" w:cs="Tahoma"/>
                <w:i/>
                <w:sz w:val="17"/>
                <w:szCs w:val="17"/>
                <w:lang w:val="en-GB"/>
              </w:rPr>
              <w:t>Degree</w:t>
            </w:r>
            <w:r w:rsidR="00976409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 in </w:t>
            </w:r>
            <w:r w:rsidR="00A641D5">
              <w:rPr>
                <w:rFonts w:ascii="Tahoma" w:hAnsi="Tahoma" w:cs="Tahoma"/>
                <w:i/>
                <w:sz w:val="17"/>
                <w:szCs w:val="17"/>
                <w:lang w:val="en-GB"/>
              </w:rPr>
              <w:t>Translation and Liaison Interpreting</w:t>
            </w:r>
          </w:p>
        </w:tc>
        <w:tc>
          <w:tcPr>
            <w:tcW w:w="4943" w:type="dxa"/>
          </w:tcPr>
          <w:p w14:paraId="2761EA8C" w14:textId="77777777" w:rsidR="00804357" w:rsidRPr="00F87E80" w:rsidRDefault="00127AAD" w:rsidP="00A641D5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Title</w:t>
            </w:r>
            <w:r w:rsidR="00804357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br/>
            </w:r>
            <w:r w:rsidR="00A641D5">
              <w:rPr>
                <w:rFonts w:ascii="Tahoma" w:hAnsi="Tahoma" w:cs="Tahoma"/>
                <w:i/>
                <w:sz w:val="17"/>
                <w:szCs w:val="17"/>
                <w:lang w:val="en-GB"/>
              </w:rPr>
              <w:t>BA</w:t>
            </w:r>
          </w:p>
        </w:tc>
      </w:tr>
      <w:tr w:rsidR="00907A5A" w:rsidRPr="00D11491" w14:paraId="2D939F1D" w14:textId="77777777" w:rsidTr="00667D8F">
        <w:trPr>
          <w:trHeight w:val="227"/>
        </w:trPr>
        <w:tc>
          <w:tcPr>
            <w:tcW w:w="9886" w:type="dxa"/>
            <w:gridSpan w:val="2"/>
          </w:tcPr>
          <w:p w14:paraId="42901C1F" w14:textId="77777777" w:rsidR="00907A5A" w:rsidRPr="00F87E80" w:rsidRDefault="00804357" w:rsidP="00A641D5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2.2 </w:t>
            </w:r>
            <w:r w:rsidR="00A641D5">
              <w:rPr>
                <w:rFonts w:ascii="Tahoma" w:hAnsi="Tahoma" w:cs="Tahoma"/>
                <w:b/>
                <w:sz w:val="17"/>
                <w:szCs w:val="17"/>
                <w:lang w:val="en-GB"/>
              </w:rPr>
              <w:t>Degree classification</w:t>
            </w:r>
          </w:p>
        </w:tc>
      </w:tr>
      <w:tr w:rsidR="00804357" w:rsidRPr="00F87E80" w14:paraId="4677C2AA" w14:textId="77777777" w:rsidTr="00E9758A">
        <w:trPr>
          <w:trHeight w:val="227"/>
        </w:trPr>
        <w:tc>
          <w:tcPr>
            <w:tcW w:w="4943" w:type="dxa"/>
          </w:tcPr>
          <w:p w14:paraId="134BEAD0" w14:textId="77777777" w:rsidR="00804357" w:rsidRPr="00D60B55" w:rsidRDefault="00976409" w:rsidP="00907A5A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D60B55">
              <w:rPr>
                <w:rFonts w:ascii="Tahoma" w:hAnsi="Tahoma" w:cs="Tahoma"/>
                <w:sz w:val="17"/>
                <w:szCs w:val="17"/>
                <w:lang w:val="en-GB"/>
              </w:rPr>
              <w:t>L- 12</w:t>
            </w:r>
          </w:p>
        </w:tc>
        <w:tc>
          <w:tcPr>
            <w:tcW w:w="4943" w:type="dxa"/>
          </w:tcPr>
          <w:p w14:paraId="627BE7C8" w14:textId="77777777" w:rsidR="00804357" w:rsidRPr="00F87E80" w:rsidRDefault="00804357" w:rsidP="00907A5A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</w:p>
        </w:tc>
      </w:tr>
      <w:tr w:rsidR="00804357" w:rsidRPr="00EA5431" w14:paraId="49CDC539" w14:textId="77777777" w:rsidTr="00667D8F">
        <w:trPr>
          <w:trHeight w:val="465"/>
        </w:trPr>
        <w:tc>
          <w:tcPr>
            <w:tcW w:w="9886" w:type="dxa"/>
            <w:gridSpan w:val="2"/>
          </w:tcPr>
          <w:p w14:paraId="7B73D9E2" w14:textId="77777777" w:rsidR="00804357" w:rsidRPr="00A641D5" w:rsidRDefault="00804357" w:rsidP="00804357">
            <w:pPr>
              <w:rPr>
                <w:rFonts w:ascii="Tahoma" w:hAnsi="Tahoma" w:cs="Tahoma"/>
                <w:b/>
                <w:sz w:val="17"/>
                <w:szCs w:val="17"/>
                <w:lang w:val="en-US"/>
              </w:rPr>
            </w:pPr>
            <w:r w:rsidRPr="00A641D5">
              <w:rPr>
                <w:rFonts w:ascii="Tahoma" w:hAnsi="Tahoma" w:cs="Tahoma"/>
                <w:b/>
                <w:sz w:val="17"/>
                <w:szCs w:val="17"/>
                <w:lang w:val="en-US"/>
              </w:rPr>
              <w:t xml:space="preserve">2.3 </w:t>
            </w:r>
            <w:r w:rsidR="00127AAD" w:rsidRPr="00A641D5">
              <w:rPr>
                <w:rFonts w:ascii="Tahoma" w:hAnsi="Tahoma" w:cs="Tahoma"/>
                <w:b/>
                <w:sz w:val="17"/>
                <w:szCs w:val="17"/>
                <w:lang w:val="en-US"/>
              </w:rPr>
              <w:t xml:space="preserve">Name of Institution </w:t>
            </w:r>
            <w:r w:rsidR="00A641D5" w:rsidRPr="00A641D5">
              <w:rPr>
                <w:rFonts w:ascii="Tahoma" w:hAnsi="Tahoma" w:cs="Tahoma"/>
                <w:b/>
                <w:sz w:val="17"/>
                <w:szCs w:val="17"/>
                <w:lang w:val="en-US"/>
              </w:rPr>
              <w:t>Issuing the Qualification (type: State</w:t>
            </w:r>
            <w:r w:rsidR="007C4AF3">
              <w:rPr>
                <w:rFonts w:ascii="Tahoma" w:hAnsi="Tahoma" w:cs="Tahoma"/>
                <w:b/>
                <w:sz w:val="17"/>
                <w:szCs w:val="17"/>
                <w:lang w:val="en-US"/>
              </w:rPr>
              <w:t xml:space="preserve"> Universities</w:t>
            </w:r>
            <w:r w:rsidR="00A641D5" w:rsidRPr="00A641D5">
              <w:rPr>
                <w:rFonts w:ascii="Tahoma" w:hAnsi="Tahoma" w:cs="Tahoma"/>
                <w:b/>
                <w:sz w:val="17"/>
                <w:szCs w:val="17"/>
                <w:lang w:val="en-US"/>
              </w:rPr>
              <w:t>/</w:t>
            </w:r>
            <w:r w:rsidR="007C4AF3">
              <w:rPr>
                <w:rFonts w:ascii="Tahoma" w:hAnsi="Tahoma" w:cs="Tahoma"/>
                <w:b/>
                <w:sz w:val="17"/>
                <w:szCs w:val="17"/>
                <w:lang w:val="en-US"/>
              </w:rPr>
              <w:t>Legally Acknowledged Private Universities</w:t>
            </w:r>
            <w:r w:rsidR="00A641D5" w:rsidRPr="00A641D5">
              <w:rPr>
                <w:rFonts w:ascii="Tahoma" w:hAnsi="Tahoma" w:cs="Tahoma"/>
                <w:b/>
                <w:sz w:val="17"/>
                <w:szCs w:val="17"/>
                <w:lang w:val="en-US"/>
              </w:rPr>
              <w:t>/</w:t>
            </w:r>
            <w:r w:rsidR="007C4AF3">
              <w:rPr>
                <w:rFonts w:ascii="Tahoma" w:hAnsi="Tahoma" w:cs="Tahoma"/>
                <w:b/>
                <w:sz w:val="17"/>
                <w:szCs w:val="17"/>
                <w:lang w:val="en-US"/>
              </w:rPr>
              <w:t>Telematic Universities</w:t>
            </w:r>
            <w:r w:rsidR="00A641D5" w:rsidRPr="00A641D5">
              <w:rPr>
                <w:rFonts w:ascii="Tahoma" w:hAnsi="Tahoma" w:cs="Tahoma"/>
                <w:b/>
                <w:sz w:val="17"/>
                <w:szCs w:val="17"/>
                <w:lang w:val="en-US"/>
              </w:rPr>
              <w:t>)</w:t>
            </w:r>
          </w:p>
          <w:p w14:paraId="267AA30C" w14:textId="77777777" w:rsidR="00804357" w:rsidRPr="00A641D5" w:rsidRDefault="00804357" w:rsidP="00907A5A">
            <w:pPr>
              <w:rPr>
                <w:rFonts w:ascii="Tahoma" w:hAnsi="Tahoma" w:cs="Tahoma"/>
                <w:sz w:val="17"/>
                <w:szCs w:val="17"/>
                <w:lang w:val="en-US"/>
              </w:rPr>
            </w:pPr>
          </w:p>
        </w:tc>
      </w:tr>
      <w:tr w:rsidR="000376F1" w:rsidRPr="00F87E80" w14:paraId="31A724CA" w14:textId="77777777" w:rsidTr="00E9758A">
        <w:trPr>
          <w:trHeight w:val="499"/>
        </w:trPr>
        <w:tc>
          <w:tcPr>
            <w:tcW w:w="4943" w:type="dxa"/>
          </w:tcPr>
          <w:p w14:paraId="7613E895" w14:textId="77777777" w:rsidR="000376F1" w:rsidRPr="00F87E80" w:rsidRDefault="00976409" w:rsidP="00804357">
            <w:pPr>
              <w:rPr>
                <w:rFonts w:ascii="Tahoma" w:hAnsi="Tahoma" w:cs="Tahoma"/>
                <w:i/>
                <w:sz w:val="17"/>
                <w:szCs w:val="17"/>
              </w:rPr>
            </w:pPr>
            <w:r w:rsidRPr="00F87E80">
              <w:rPr>
                <w:rFonts w:ascii="Tahoma" w:hAnsi="Tahoma" w:cs="Tahoma"/>
                <w:sz w:val="17"/>
                <w:szCs w:val="17"/>
              </w:rPr>
              <w:t>SCUOLA SUPERIORE PER MEDIATORI LINGUISTICI</w:t>
            </w:r>
            <w:r w:rsidR="00667D8F">
              <w:rPr>
                <w:rFonts w:ascii="Tahoma" w:hAnsi="Tahoma" w:cs="Tahoma"/>
                <w:sz w:val="17"/>
                <w:szCs w:val="17"/>
              </w:rPr>
              <w:t xml:space="preserve"> “Gregorio </w:t>
            </w:r>
            <w:r w:rsidR="00EF30E6">
              <w:rPr>
                <w:rFonts w:ascii="Tahoma" w:hAnsi="Tahoma" w:cs="Tahoma"/>
                <w:sz w:val="17"/>
                <w:szCs w:val="17"/>
              </w:rPr>
              <w:t>VII”</w:t>
            </w:r>
            <w:r w:rsidRPr="00F87E80">
              <w:rPr>
                <w:rFonts w:ascii="Tahoma" w:hAnsi="Tahoma" w:cs="Tahoma"/>
                <w:sz w:val="17"/>
                <w:szCs w:val="17"/>
              </w:rPr>
              <w:t xml:space="preserve"> – </w:t>
            </w:r>
            <w:r w:rsidR="00EF30E6">
              <w:rPr>
                <w:rFonts w:ascii="Tahoma" w:hAnsi="Tahoma" w:cs="Tahoma"/>
                <w:sz w:val="17"/>
                <w:szCs w:val="17"/>
              </w:rPr>
              <w:t xml:space="preserve"> Rome </w:t>
            </w:r>
          </w:p>
        </w:tc>
        <w:tc>
          <w:tcPr>
            <w:tcW w:w="4943" w:type="dxa"/>
          </w:tcPr>
          <w:p w14:paraId="74CE83E7" w14:textId="77777777" w:rsidR="000376F1" w:rsidRPr="00F87E80" w:rsidRDefault="00976409" w:rsidP="00804357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Legislative Decree 24.09.2003</w:t>
            </w:r>
          </w:p>
        </w:tc>
      </w:tr>
      <w:tr w:rsidR="000376F1" w:rsidRPr="00BE181F" w14:paraId="1982D8EC" w14:textId="77777777" w:rsidTr="00667D8F">
        <w:trPr>
          <w:trHeight w:val="227"/>
        </w:trPr>
        <w:tc>
          <w:tcPr>
            <w:tcW w:w="9886" w:type="dxa"/>
            <w:gridSpan w:val="2"/>
          </w:tcPr>
          <w:p w14:paraId="743B1433" w14:textId="77777777" w:rsidR="000376F1" w:rsidRPr="00F87E80" w:rsidRDefault="00667D8F" w:rsidP="007C4AF3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2.4</w:t>
            </w:r>
            <w:r w:rsidR="000376F1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 </w:t>
            </w:r>
            <w:r w:rsidR="007C4AF3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Taught/Tested </w:t>
            </w:r>
            <w:r w:rsidR="00127AAD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Language(s) of Instruction</w:t>
            </w:r>
          </w:p>
        </w:tc>
      </w:tr>
      <w:tr w:rsidR="000376F1" w:rsidRPr="00BE181F" w14:paraId="69EB0FC4" w14:textId="77777777" w:rsidTr="00667D8F">
        <w:trPr>
          <w:trHeight w:val="227"/>
        </w:trPr>
        <w:tc>
          <w:tcPr>
            <w:tcW w:w="9886" w:type="dxa"/>
            <w:gridSpan w:val="2"/>
          </w:tcPr>
          <w:p w14:paraId="4BC89AE5" w14:textId="77777777" w:rsidR="000376F1" w:rsidRPr="00F87E80" w:rsidRDefault="000376F1" w:rsidP="000715EC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</w:tr>
    </w:tbl>
    <w:p w14:paraId="79C8C477" w14:textId="77777777" w:rsidR="003F1EFB" w:rsidRPr="00F87E80" w:rsidRDefault="003F1EFB" w:rsidP="00907A5A">
      <w:pPr>
        <w:rPr>
          <w:rFonts w:ascii="Tahoma" w:hAnsi="Tahoma" w:cs="Tahoma"/>
          <w:b/>
          <w:lang w:val="en-GB"/>
        </w:rPr>
      </w:pPr>
    </w:p>
    <w:p w14:paraId="26260982" w14:textId="77777777" w:rsidR="003F1EFB" w:rsidRPr="00F87E80" w:rsidRDefault="003F1EFB" w:rsidP="00907A5A">
      <w:pPr>
        <w:rPr>
          <w:rFonts w:ascii="Tahoma" w:hAnsi="Tahoma" w:cs="Tahoma"/>
          <w:b/>
          <w:lang w:val="en-GB"/>
        </w:rPr>
      </w:pPr>
    </w:p>
    <w:p w14:paraId="1C4798DF" w14:textId="77777777" w:rsidR="000376F1" w:rsidRPr="00F87E80" w:rsidRDefault="00127AAD" w:rsidP="000376F1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en-GB"/>
        </w:rPr>
      </w:pPr>
      <w:r w:rsidRPr="00F87E80">
        <w:rPr>
          <w:rFonts w:ascii="Tahoma" w:hAnsi="Tahoma" w:cs="Tahoma"/>
          <w:b/>
          <w:sz w:val="20"/>
          <w:szCs w:val="20"/>
          <w:lang w:val="en-GB"/>
        </w:rPr>
        <w:t>INFORMATION ON THE LEVEL OF THE QUALIFICATION</w:t>
      </w:r>
      <w:r w:rsidR="000376F1" w:rsidRPr="00F87E80">
        <w:rPr>
          <w:rFonts w:ascii="Tahoma" w:hAnsi="Tahoma" w:cs="Tahoma"/>
          <w:b/>
          <w:sz w:val="20"/>
          <w:szCs w:val="20"/>
          <w:lang w:val="en-GB"/>
        </w:rPr>
        <w:br/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0376F1" w:rsidRPr="00F87E80" w14:paraId="4A1372F8" w14:textId="77777777" w:rsidTr="00E9758A">
        <w:tc>
          <w:tcPr>
            <w:tcW w:w="9488" w:type="dxa"/>
          </w:tcPr>
          <w:p w14:paraId="01C051EC" w14:textId="77777777" w:rsidR="000376F1" w:rsidRPr="00F87E80" w:rsidRDefault="000376F1" w:rsidP="00127AAD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3.1 </w:t>
            </w:r>
            <w:r w:rsidR="00127AAD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Level of Qualification</w:t>
            </w:r>
          </w:p>
        </w:tc>
      </w:tr>
      <w:tr w:rsidR="000376F1" w:rsidRPr="00F87E80" w14:paraId="7E588EAC" w14:textId="77777777" w:rsidTr="00E9758A">
        <w:tc>
          <w:tcPr>
            <w:tcW w:w="9488" w:type="dxa"/>
          </w:tcPr>
          <w:p w14:paraId="672E82B0" w14:textId="77777777" w:rsidR="000376F1" w:rsidRPr="00F87E80" w:rsidRDefault="00976409" w:rsidP="000376F1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First cycle</w:t>
            </w:r>
          </w:p>
        </w:tc>
      </w:tr>
      <w:tr w:rsidR="000376F1" w:rsidRPr="00F87E80" w14:paraId="3FF8DDF1" w14:textId="77777777" w:rsidTr="00E9758A">
        <w:tc>
          <w:tcPr>
            <w:tcW w:w="9488" w:type="dxa"/>
          </w:tcPr>
          <w:p w14:paraId="26665C8A" w14:textId="77777777" w:rsidR="000376F1" w:rsidRPr="00F87E80" w:rsidRDefault="000376F1" w:rsidP="00127AAD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3.2 </w:t>
            </w:r>
            <w:r w:rsidR="00127AAD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Official Length of Programme</w:t>
            </w:r>
          </w:p>
        </w:tc>
      </w:tr>
      <w:tr w:rsidR="000376F1" w:rsidRPr="00F87E80" w14:paraId="1B545486" w14:textId="77777777" w:rsidTr="00E9758A">
        <w:tc>
          <w:tcPr>
            <w:tcW w:w="9488" w:type="dxa"/>
          </w:tcPr>
          <w:p w14:paraId="49674F27" w14:textId="77777777" w:rsidR="000376F1" w:rsidRPr="00F87E80" w:rsidRDefault="00976409" w:rsidP="000376F1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3 years</w:t>
            </w:r>
          </w:p>
        </w:tc>
      </w:tr>
      <w:tr w:rsidR="000376F1" w:rsidRPr="00BE181F" w14:paraId="50CDD808" w14:textId="77777777" w:rsidTr="003177AE">
        <w:tc>
          <w:tcPr>
            <w:tcW w:w="9488" w:type="dxa"/>
            <w:tcBorders>
              <w:right w:val="single" w:sz="4" w:space="0" w:color="auto"/>
            </w:tcBorders>
          </w:tcPr>
          <w:p w14:paraId="0D3B6BDB" w14:textId="77777777" w:rsidR="000376F1" w:rsidRPr="00F87E80" w:rsidRDefault="000376F1" w:rsidP="000376F1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3.3 </w:t>
            </w:r>
            <w:r w:rsidR="00127AAD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Access Requirements</w:t>
            </w:r>
          </w:p>
          <w:p w14:paraId="3BA55580" w14:textId="77777777" w:rsidR="000376F1" w:rsidRPr="00F87E80" w:rsidRDefault="003A165A" w:rsidP="00F01AA4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i/>
                <w:sz w:val="17"/>
                <w:szCs w:val="17"/>
                <w:lang w:val="en-GB"/>
              </w:rPr>
              <w:t>Upper s</w:t>
            </w:r>
            <w:r w:rsidR="00976409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econdary school</w:t>
            </w:r>
            <w:r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 diploma</w:t>
            </w:r>
            <w:r w:rsidR="00976409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, </w:t>
            </w:r>
            <w:r w:rsidR="00833B81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or other</w:t>
            </w:r>
            <w:r w:rsidR="003C564B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 </w:t>
            </w:r>
            <w:r w:rsidR="00F01AA4">
              <w:rPr>
                <w:rFonts w:ascii="Tahoma" w:hAnsi="Tahoma" w:cs="Tahoma"/>
                <w:i/>
                <w:sz w:val="17"/>
                <w:szCs w:val="17"/>
                <w:lang w:val="en-GB"/>
              </w:rPr>
              <w:t>suitable</w:t>
            </w:r>
            <w:r w:rsidR="00833B81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 high school qualifications or diplomas </w:t>
            </w:r>
            <w:r>
              <w:rPr>
                <w:rFonts w:ascii="Tahoma" w:hAnsi="Tahoma" w:cs="Tahoma"/>
                <w:i/>
                <w:sz w:val="17"/>
                <w:szCs w:val="17"/>
                <w:lang w:val="en-GB"/>
              </w:rPr>
              <w:t>obtained</w:t>
            </w:r>
            <w:r w:rsidR="00833B81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 abroad.</w:t>
            </w:r>
          </w:p>
        </w:tc>
      </w:tr>
      <w:tr w:rsidR="000376F1" w:rsidRPr="00BE181F" w14:paraId="16257071" w14:textId="77777777" w:rsidTr="00E9758A">
        <w:tc>
          <w:tcPr>
            <w:tcW w:w="9488" w:type="dxa"/>
          </w:tcPr>
          <w:p w14:paraId="03E57E28" w14:textId="77777777" w:rsidR="000376F1" w:rsidRPr="00F87E80" w:rsidRDefault="000376F1" w:rsidP="000376F1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</w:tr>
    </w:tbl>
    <w:p w14:paraId="35576376" w14:textId="77777777" w:rsidR="000376F1" w:rsidRPr="00F87E80" w:rsidRDefault="00127AAD" w:rsidP="000376F1">
      <w:pPr>
        <w:pStyle w:val="Paragrafoelenco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en-GB"/>
        </w:rPr>
      </w:pPr>
      <w:r w:rsidRPr="00F87E80">
        <w:rPr>
          <w:rFonts w:ascii="Tahoma" w:hAnsi="Tahoma" w:cs="Tahoma"/>
          <w:b/>
          <w:sz w:val="20"/>
          <w:szCs w:val="20"/>
          <w:lang w:val="en-GB"/>
        </w:rPr>
        <w:t>INFORMATION ON THE CONTENTS AND RESULT GAINED</w:t>
      </w:r>
      <w:r w:rsidR="00C94B1F" w:rsidRPr="00F87E80">
        <w:rPr>
          <w:rFonts w:ascii="Tahoma" w:hAnsi="Tahoma" w:cs="Tahoma"/>
          <w:b/>
          <w:sz w:val="20"/>
          <w:szCs w:val="20"/>
          <w:lang w:val="en-GB"/>
        </w:rPr>
        <w:br/>
      </w: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873"/>
        <w:gridCol w:w="4804"/>
        <w:gridCol w:w="202"/>
      </w:tblGrid>
      <w:tr w:rsidR="00C94B1F" w:rsidRPr="00F87E80" w14:paraId="3F347F29" w14:textId="77777777" w:rsidTr="003F1EFB">
        <w:trPr>
          <w:gridBefore w:val="1"/>
          <w:wBefore w:w="142" w:type="dxa"/>
        </w:trPr>
        <w:tc>
          <w:tcPr>
            <w:tcW w:w="9740" w:type="dxa"/>
            <w:gridSpan w:val="3"/>
          </w:tcPr>
          <w:p w14:paraId="748F797C" w14:textId="77777777" w:rsidR="00C94B1F" w:rsidRPr="00F87E80" w:rsidRDefault="00C94B1F" w:rsidP="00F01AA4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lastRenderedPageBreak/>
              <w:t xml:space="preserve">4.1 </w:t>
            </w:r>
            <w:r w:rsidR="00F01AA4">
              <w:rPr>
                <w:rFonts w:ascii="Tahoma" w:hAnsi="Tahoma" w:cs="Tahoma"/>
                <w:b/>
                <w:sz w:val="17"/>
                <w:szCs w:val="17"/>
                <w:lang w:val="en-GB"/>
              </w:rPr>
              <w:t>Attendance and Teaching Method</w:t>
            </w:r>
          </w:p>
        </w:tc>
      </w:tr>
      <w:tr w:rsidR="00C94B1F" w:rsidRPr="00F87E80" w14:paraId="171DFABC" w14:textId="77777777" w:rsidTr="003F1EFB">
        <w:trPr>
          <w:gridBefore w:val="1"/>
          <w:wBefore w:w="142" w:type="dxa"/>
        </w:trPr>
        <w:tc>
          <w:tcPr>
            <w:tcW w:w="4794" w:type="dxa"/>
          </w:tcPr>
          <w:p w14:paraId="5BFF1E23" w14:textId="77777777" w:rsidR="00C94B1F" w:rsidRPr="00F87E80" w:rsidRDefault="00833B81" w:rsidP="00C94B1F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Full Time</w:t>
            </w:r>
          </w:p>
        </w:tc>
        <w:tc>
          <w:tcPr>
            <w:tcW w:w="4946" w:type="dxa"/>
            <w:gridSpan w:val="2"/>
          </w:tcPr>
          <w:p w14:paraId="6534012D" w14:textId="77777777" w:rsidR="00C94B1F" w:rsidRPr="00F87E80" w:rsidRDefault="00833B81" w:rsidP="00C94B1F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Standard Teaching </w:t>
            </w:r>
          </w:p>
        </w:tc>
      </w:tr>
      <w:tr w:rsidR="00C94B1F" w:rsidRPr="00F87E80" w14:paraId="59891B78" w14:textId="77777777" w:rsidTr="003F1EFB">
        <w:trPr>
          <w:gridBefore w:val="1"/>
          <w:wBefore w:w="142" w:type="dxa"/>
        </w:trPr>
        <w:tc>
          <w:tcPr>
            <w:tcW w:w="9740" w:type="dxa"/>
            <w:gridSpan w:val="3"/>
          </w:tcPr>
          <w:p w14:paraId="7428BA89" w14:textId="77777777" w:rsidR="00C94B1F" w:rsidRPr="00F87E80" w:rsidRDefault="00C94B1F" w:rsidP="00127AAD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4.2 </w:t>
            </w:r>
            <w:r w:rsidR="00127AAD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Programme Requirements</w:t>
            </w:r>
          </w:p>
        </w:tc>
      </w:tr>
      <w:tr w:rsidR="00C94B1F" w:rsidRPr="00BE181F" w14:paraId="442DF330" w14:textId="77777777" w:rsidTr="003F1EFB">
        <w:trPr>
          <w:gridBefore w:val="1"/>
          <w:wBefore w:w="142" w:type="dxa"/>
        </w:trPr>
        <w:tc>
          <w:tcPr>
            <w:tcW w:w="9740" w:type="dxa"/>
            <w:gridSpan w:val="3"/>
          </w:tcPr>
          <w:p w14:paraId="7BEFB49D" w14:textId="77777777" w:rsidR="00E9758A" w:rsidRPr="00F87E80" w:rsidRDefault="00982358" w:rsidP="00E9758A">
            <w:pPr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The program aims at achieving:</w:t>
            </w:r>
          </w:p>
          <w:p w14:paraId="35F0EC10" w14:textId="77777777" w:rsidR="00C94B1F" w:rsidRPr="00F87E80" w:rsidRDefault="00982358" w:rsidP="00E9758A">
            <w:pPr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br/>
              <w:t xml:space="preserve">       - a good cultural and linguistic education in three languages, other than Italian, and their cultures;</w:t>
            </w:r>
          </w:p>
          <w:p w14:paraId="769CF38E" w14:textId="77777777" w:rsidR="00982358" w:rsidRPr="00F87E80" w:rsidRDefault="00982358" w:rsidP="00E9758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technical, linguistic, oral, written skills;</w:t>
            </w:r>
          </w:p>
          <w:p w14:paraId="7E38954E" w14:textId="77777777" w:rsidR="00982358" w:rsidRPr="00F87E80" w:rsidRDefault="00982358" w:rsidP="00E9758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adequate general knowledge in the following sectors: economics, law, history, politics, literature and sociology;</w:t>
            </w:r>
          </w:p>
          <w:p w14:paraId="5BC4C1F4" w14:textId="77777777" w:rsidR="00982358" w:rsidRPr="00F87E80" w:rsidRDefault="00982358" w:rsidP="00E9758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techniques for the use of communication tools and for information management;</w:t>
            </w:r>
          </w:p>
          <w:p w14:paraId="265187C8" w14:textId="77777777" w:rsidR="00982358" w:rsidRPr="00F87E80" w:rsidRDefault="00982358" w:rsidP="00E9758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proper knowledge of the issues of specific working areas (public institutions, industr</w:t>
            </w:r>
            <w:r w:rsidR="00F01AA4">
              <w:rPr>
                <w:rFonts w:ascii="Tahoma" w:hAnsi="Tahoma" w:cs="Tahoma"/>
                <w:sz w:val="17"/>
                <w:szCs w:val="17"/>
                <w:lang w:val="en-GB"/>
              </w:rPr>
              <w:t>y</w:t>
            </w:r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 xml:space="preserve">, cultural, tourism and environmental companies, etc.) related to a territory’s peculiarities and its future evolution, </w:t>
            </w:r>
            <w:proofErr w:type="gramStart"/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taking into account</w:t>
            </w:r>
            <w:proofErr w:type="gramEnd"/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 xml:space="preserve"> its multiculturalism;</w:t>
            </w:r>
          </w:p>
          <w:p w14:paraId="20D2CAD7" w14:textId="77777777" w:rsidR="00982358" w:rsidRPr="00F87E80" w:rsidRDefault="00F01AA4" w:rsidP="00E9758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good organisa</w:t>
            </w:r>
            <w:r w:rsidR="00982358" w:rsidRPr="00F87E80">
              <w:rPr>
                <w:rFonts w:ascii="Tahoma" w:hAnsi="Tahoma" w:cs="Tahoma"/>
                <w:sz w:val="17"/>
                <w:szCs w:val="17"/>
                <w:lang w:val="en-GB"/>
              </w:rPr>
              <w:t>tional skills for self-management in view of a prompt entry in the labour market.</w:t>
            </w:r>
          </w:p>
          <w:p w14:paraId="51BC6303" w14:textId="77777777" w:rsidR="00982358" w:rsidRPr="00F87E80" w:rsidRDefault="00982358" w:rsidP="00E9758A">
            <w:pPr>
              <w:jc w:val="both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The title is </w:t>
            </w:r>
            <w:r w:rsidR="00F01AA4">
              <w:rPr>
                <w:rFonts w:ascii="Tahoma" w:hAnsi="Tahoma" w:cs="Tahoma"/>
                <w:b/>
                <w:sz w:val="17"/>
                <w:szCs w:val="17"/>
                <w:lang w:val="en-GB"/>
              </w:rPr>
              <w:t>issued</w:t>
            </w: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 after having achieved a total of at least 180 credits, </w:t>
            </w:r>
            <w:r w:rsidR="00F01AA4">
              <w:rPr>
                <w:rFonts w:ascii="Tahoma" w:hAnsi="Tahoma" w:cs="Tahoma"/>
                <w:b/>
                <w:sz w:val="17"/>
                <w:szCs w:val="17"/>
                <w:lang w:val="en-GB"/>
              </w:rPr>
              <w:t>obtained</w:t>
            </w: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 through: </w:t>
            </w:r>
          </w:p>
          <w:p w14:paraId="432F39D0" w14:textId="77777777" w:rsidR="00982358" w:rsidRPr="00F87E80" w:rsidRDefault="00982358" w:rsidP="00E9758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Basic teaching/learning activities</w:t>
            </w:r>
            <w:r w:rsidR="007636C2">
              <w:rPr>
                <w:rFonts w:ascii="Tahoma" w:hAnsi="Tahoma" w:cs="Tahoma"/>
                <w:sz w:val="17"/>
                <w:szCs w:val="17"/>
                <w:lang w:val="en-GB"/>
              </w:rPr>
              <w:t>;</w:t>
            </w:r>
          </w:p>
          <w:p w14:paraId="05C9C498" w14:textId="77777777" w:rsidR="00982358" w:rsidRPr="00F87E80" w:rsidRDefault="00982358" w:rsidP="00E9758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Specifi</w:t>
            </w:r>
            <w:r w:rsidR="007636C2">
              <w:rPr>
                <w:rFonts w:ascii="Tahoma" w:hAnsi="Tahoma" w:cs="Tahoma"/>
                <w:sz w:val="17"/>
                <w:szCs w:val="17"/>
                <w:lang w:val="en-GB"/>
              </w:rPr>
              <w:t>c teaching/learning activities;</w:t>
            </w:r>
          </w:p>
          <w:p w14:paraId="2887C181" w14:textId="77777777" w:rsidR="00982358" w:rsidRPr="00F87E80" w:rsidRDefault="00982358" w:rsidP="00E9758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sz w:val="17"/>
                <w:szCs w:val="17"/>
                <w:lang w:val="en-GB"/>
              </w:rPr>
              <w:t>Related compulsory teaching/l</w:t>
            </w:r>
            <w:r w:rsidR="007636C2">
              <w:rPr>
                <w:rFonts w:ascii="Tahoma" w:hAnsi="Tahoma" w:cs="Tahoma"/>
                <w:sz w:val="17"/>
                <w:szCs w:val="17"/>
                <w:lang w:val="en-GB"/>
              </w:rPr>
              <w:t>earning activities;</w:t>
            </w:r>
          </w:p>
          <w:p w14:paraId="7B1733DF" w14:textId="77777777" w:rsidR="003F1EFB" w:rsidRPr="009B386E" w:rsidRDefault="00932EB8" w:rsidP="003F1EFB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>Final dissertation in</w:t>
            </w:r>
            <w:r w:rsidR="007636C2">
              <w:rPr>
                <w:rFonts w:ascii="Tahoma" w:hAnsi="Tahoma" w:cs="Tahoma"/>
                <w:sz w:val="17"/>
                <w:szCs w:val="17"/>
                <w:lang w:val="en-GB"/>
              </w:rPr>
              <w:t xml:space="preserve"> two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7"/>
                <w:szCs w:val="17"/>
                <w:lang w:val="en-GB"/>
              </w:rPr>
              <w:t xml:space="preserve">foreign </w:t>
            </w:r>
            <w:r w:rsidR="007636C2">
              <w:rPr>
                <w:rFonts w:ascii="Tahoma" w:hAnsi="Tahoma" w:cs="Tahoma"/>
                <w:sz w:val="17"/>
                <w:szCs w:val="17"/>
                <w:lang w:val="en-GB"/>
              </w:rPr>
              <w:t xml:space="preserve"> languages</w:t>
            </w:r>
            <w:proofErr w:type="gramEnd"/>
            <w:r w:rsidR="007636C2">
              <w:rPr>
                <w:rFonts w:ascii="Tahoma" w:hAnsi="Tahoma" w:cs="Tahoma"/>
                <w:sz w:val="17"/>
                <w:szCs w:val="17"/>
                <w:lang w:val="en-GB"/>
              </w:rPr>
              <w:t xml:space="preserve"> of study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 xml:space="preserve"> in addition to Italian.</w:t>
            </w:r>
          </w:p>
        </w:tc>
      </w:tr>
      <w:tr w:rsidR="00C94B1F" w:rsidRPr="00BE181F" w14:paraId="7283014F" w14:textId="77777777" w:rsidTr="003F1EFB">
        <w:trPr>
          <w:gridAfter w:val="1"/>
          <w:wAfter w:w="142" w:type="dxa"/>
        </w:trPr>
        <w:tc>
          <w:tcPr>
            <w:tcW w:w="9740" w:type="dxa"/>
            <w:gridSpan w:val="3"/>
          </w:tcPr>
          <w:p w14:paraId="31D757F9" w14:textId="77777777" w:rsidR="005B719E" w:rsidRDefault="005B719E" w:rsidP="00C94B1F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</w:p>
          <w:p w14:paraId="2D56B5A3" w14:textId="77777777" w:rsidR="00E614C0" w:rsidRPr="009B386E" w:rsidRDefault="00C94B1F" w:rsidP="00C94B1F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4.3 </w:t>
            </w:r>
            <w:r w:rsidR="00127AAD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Programme Details and </w:t>
            </w:r>
            <w:r w:rsidR="00445548">
              <w:rPr>
                <w:rFonts w:ascii="Tahoma" w:hAnsi="Tahoma" w:cs="Tahoma"/>
                <w:b/>
                <w:sz w:val="17"/>
                <w:szCs w:val="17"/>
                <w:lang w:val="en-GB"/>
              </w:rPr>
              <w:t>individual grades/marks/</w:t>
            </w:r>
            <w:r w:rsidR="00127AAD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credits obtained</w:t>
            </w:r>
            <w:r w:rsidR="00123D89">
              <w:rPr>
                <w:rFonts w:ascii="Tahoma" w:hAnsi="Tahoma" w:cs="Tahoma"/>
                <w:b/>
                <w:sz w:val="17"/>
                <w:szCs w:val="17"/>
                <w:lang w:val="en-GB"/>
              </w:rPr>
              <w:t>:</w:t>
            </w:r>
          </w:p>
        </w:tc>
      </w:tr>
      <w:tr w:rsidR="00C94B1F" w:rsidRPr="00527026" w14:paraId="4214A31A" w14:textId="77777777" w:rsidTr="003F1EFB">
        <w:trPr>
          <w:gridBefore w:val="1"/>
          <w:wBefore w:w="142" w:type="dxa"/>
        </w:trPr>
        <w:tc>
          <w:tcPr>
            <w:tcW w:w="9740" w:type="dxa"/>
            <w:gridSpan w:val="3"/>
          </w:tcPr>
          <w:p w14:paraId="26D61E66" w14:textId="77777777" w:rsidR="00252F82" w:rsidRPr="002A0D8D" w:rsidRDefault="00252F82" w:rsidP="00C94B1F">
            <w:pPr>
              <w:rPr>
                <w:rFonts w:ascii="Tahoma" w:eastAsia="Times New Roman" w:hAnsi="Tahoma" w:cs="Tahoma"/>
                <w:color w:val="000000"/>
                <w:sz w:val="17"/>
                <w:szCs w:val="17"/>
                <w:lang w:val="en-US"/>
              </w:rPr>
            </w:pPr>
          </w:p>
          <w:tbl>
            <w:tblPr>
              <w:tblW w:w="8475" w:type="dxa"/>
              <w:tblInd w:w="106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4"/>
              <w:gridCol w:w="1168"/>
              <w:gridCol w:w="4285"/>
              <w:gridCol w:w="598"/>
              <w:gridCol w:w="776"/>
              <w:gridCol w:w="1094"/>
            </w:tblGrid>
            <w:tr w:rsidR="005B719E" w:rsidRPr="002A0D8D" w14:paraId="7CB58A29" w14:textId="77777777" w:rsidTr="00241C64">
              <w:trPr>
                <w:trHeight w:val="6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58FBB4" w14:textId="77777777" w:rsidR="005B719E" w:rsidRPr="002A0D8D" w:rsidRDefault="005B719E" w:rsidP="005B719E">
                  <w:pPr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0D8D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BD21A1" w14:textId="77777777" w:rsidR="005B719E" w:rsidRPr="002A0D8D" w:rsidRDefault="005B719E" w:rsidP="005B719E">
                  <w:pPr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0D8D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</w:rPr>
                    <w:t>S.S.D.</w:t>
                  </w: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BFCD11" w14:textId="77777777" w:rsidR="006C3E7A" w:rsidRPr="002A0D8D" w:rsidRDefault="005B719E" w:rsidP="005B719E">
                  <w:pPr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0D8D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</w:rPr>
                    <w:t>Learning Activities</w:t>
                  </w: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E2AEC21" w14:textId="77777777" w:rsidR="005B719E" w:rsidRPr="002A0D8D" w:rsidRDefault="005B719E" w:rsidP="005B719E">
                  <w:pPr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0D8D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</w:rPr>
                    <w:t>CFU</w:t>
                  </w: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B1777E" w14:textId="77777777" w:rsidR="005B719E" w:rsidRPr="002A0D8D" w:rsidRDefault="005B719E" w:rsidP="005B719E">
                  <w:pPr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0D8D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</w:rPr>
                    <w:t>GRADE</w:t>
                  </w: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1FDE2" w14:textId="77777777" w:rsidR="005B719E" w:rsidRPr="002A0D8D" w:rsidRDefault="005B719E" w:rsidP="005B719E">
                  <w:pPr>
                    <w:jc w:val="center"/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</w:rPr>
                  </w:pPr>
                  <w:r w:rsidRPr="002A0D8D">
                    <w:rPr>
                      <w:rFonts w:ascii="Tahoma" w:eastAsia="Times New Roman" w:hAnsi="Tahoma" w:cs="Tahoma"/>
                      <w:b/>
                      <w:color w:val="000000"/>
                      <w:sz w:val="18"/>
                      <w:szCs w:val="18"/>
                    </w:rPr>
                    <w:t>DATE</w:t>
                  </w:r>
                </w:p>
              </w:tc>
            </w:tr>
            <w:tr w:rsidR="00EA5431" w:rsidRPr="002A0D8D" w14:paraId="212FED5E" w14:textId="77777777" w:rsidTr="00B630D8">
              <w:trPr>
                <w:trHeight w:val="34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B823689" w14:textId="77777777" w:rsidR="00EA5431" w:rsidRPr="002A0D8D" w:rsidRDefault="00EA5431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D73187C" w14:textId="77777777" w:rsidR="00EA5431" w:rsidRPr="002A0D8D" w:rsidRDefault="00EA5431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337F2A69" w14:textId="77777777" w:rsidR="00EA5431" w:rsidRPr="002A0D8D" w:rsidRDefault="00EA5431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08ABE0F" w14:textId="77777777" w:rsidR="00EA5431" w:rsidRPr="002A0D8D" w:rsidRDefault="00EA5431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5AA1CF7" w14:textId="77777777" w:rsidR="00EA5431" w:rsidRPr="002A0D8D" w:rsidRDefault="00EA5431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A260F8F" w14:textId="77777777" w:rsidR="00EA5431" w:rsidRPr="002A0D8D" w:rsidRDefault="00EA5431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5B719E" w:rsidRPr="002A0D8D" w14:paraId="6CFD4961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6B1F1E9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39A4B6A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14BFE32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B639218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55E85299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CB5940B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5B719E" w:rsidRPr="002A0D8D" w14:paraId="562DC445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BF4F0D8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EC869CF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398FEDC9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1A20BB6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0A84133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1DA1392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5B719E" w:rsidRPr="002A0D8D" w14:paraId="05676FE1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4CF6B33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4505F18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6A5CCDD8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551C52B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2D05B31A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EB4B3ED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5B719E" w:rsidRPr="002A0D8D" w14:paraId="712306BC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C3BC9FA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CC06159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0B6371F8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117FA62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0FED396D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AC0CA71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6C3E7A" w:rsidRPr="002A0D8D" w14:paraId="5D36C42A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7C64CE6" w14:textId="77777777" w:rsidR="006C3E7A" w:rsidRPr="002A0D8D" w:rsidRDefault="006C3E7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D80F9AF" w14:textId="77777777" w:rsidR="006C3E7A" w:rsidRPr="002A0D8D" w:rsidRDefault="006C3E7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7F77828" w14:textId="77777777" w:rsidR="006C3E7A" w:rsidRPr="002A0D8D" w:rsidRDefault="006C3E7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BC9583F" w14:textId="77777777" w:rsidR="006C3E7A" w:rsidRPr="002A0D8D" w:rsidRDefault="006C3E7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14:paraId="464B27D4" w14:textId="77777777" w:rsidR="006C3E7A" w:rsidRPr="002A0D8D" w:rsidRDefault="006C3E7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C43B9AB" w14:textId="77777777" w:rsidR="006C3E7A" w:rsidRPr="002A0D8D" w:rsidRDefault="006C3E7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5B719E" w:rsidRPr="002A0D8D" w14:paraId="3AC17AB2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9106071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4509915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30D7FCA" w14:textId="77777777" w:rsidR="002C563C" w:rsidRPr="002A0D8D" w:rsidRDefault="002C563C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7EC34F5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BB88D45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2106A0E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5B719E" w:rsidRPr="002A0D8D" w14:paraId="5E1AEAED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8CCFD0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40D2D89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898CBD8" w14:textId="77777777" w:rsidR="005B719E" w:rsidRPr="002A0D8D" w:rsidRDefault="005B719E" w:rsidP="00EA5431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8D0E699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12B6036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816CF49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5B719E" w:rsidRPr="002A0D8D" w14:paraId="6DBA0B2C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9B363E8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20CA502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3A22FC84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B3E3609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CABDF32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89E589A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EA5431" w:rsidRPr="002A0D8D" w14:paraId="5BB6E1BD" w14:textId="77777777" w:rsidTr="00B630D8">
              <w:trPr>
                <w:trHeight w:val="340"/>
              </w:trPr>
              <w:tc>
                <w:tcPr>
                  <w:tcW w:w="554" w:type="dxa"/>
                  <w:tcBorders>
                    <w:top w:val="nil"/>
                    <w:left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54B8150" w14:textId="77777777" w:rsidR="00EA5431" w:rsidRPr="002A0D8D" w:rsidRDefault="00EA5431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CAC83F3" w14:textId="77777777" w:rsidR="00EA5431" w:rsidRPr="002A0D8D" w:rsidRDefault="00EA5431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14EC95C" w14:textId="77777777" w:rsidR="00EA5431" w:rsidRPr="002A0D8D" w:rsidRDefault="00EA5431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68F9E38" w14:textId="77777777" w:rsidR="00EA5431" w:rsidRPr="002A0D8D" w:rsidRDefault="00EA5431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EB5B557" w14:textId="77777777" w:rsidR="00EA5431" w:rsidRPr="002A0D8D" w:rsidRDefault="00EA5431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0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BFAB321" w14:textId="77777777" w:rsidR="00EA5431" w:rsidRPr="002A0D8D" w:rsidRDefault="00EA5431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5B719E" w:rsidRPr="002A0D8D" w14:paraId="7BA42114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11FEE71B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AF4A94F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71025E0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189C4AF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D4B6442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0522D63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5B719E" w:rsidRPr="002A0D8D" w14:paraId="01064319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95EE9B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CEF9158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7DA7990F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1A7C837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CB8B1E2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48D0505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5B719E" w:rsidRPr="002A0D8D" w14:paraId="4C2CD53F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848C4FC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AB9EC83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9B33149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A76933D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1FB5D35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333901F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5B719E" w:rsidRPr="002A0D8D" w14:paraId="362C6B9A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FD9F83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2DD4553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4DB947CF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804B50D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7A2A04B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4EC3EA7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5B719E" w:rsidRPr="002A0D8D" w14:paraId="0260A2D8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128D21A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6112382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0A8C19EE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BCB81EC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94418FF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47FB572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6C3E7A" w:rsidRPr="002A0D8D" w14:paraId="50F578D3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053F66F" w14:textId="77777777" w:rsidR="006C3E7A" w:rsidRPr="002A0D8D" w:rsidRDefault="006C3E7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021E27C" w14:textId="77777777" w:rsidR="006C3E7A" w:rsidRPr="002A0D8D" w:rsidRDefault="006C3E7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6EFA7793" w14:textId="77777777" w:rsidR="006C3E7A" w:rsidRPr="002A0D8D" w:rsidRDefault="006C3E7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9CA3C03" w14:textId="77777777" w:rsidR="006C3E7A" w:rsidRPr="002A0D8D" w:rsidRDefault="006C3E7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E6D116F" w14:textId="77777777" w:rsidR="006C3E7A" w:rsidRPr="002A0D8D" w:rsidRDefault="006C3E7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942C111" w14:textId="77777777" w:rsidR="006C3E7A" w:rsidRPr="002A0D8D" w:rsidRDefault="006C3E7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BA1FEA" w:rsidRPr="002A0D8D" w14:paraId="0DCF2290" w14:textId="77777777" w:rsidTr="009E7B66">
              <w:trPr>
                <w:trHeight w:val="34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742913B6" w14:textId="77777777" w:rsidR="00BA1FEA" w:rsidRPr="002A0D8D" w:rsidRDefault="00BA1FE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6E61DE2" w14:textId="77777777" w:rsidR="00BA1FEA" w:rsidRPr="002A0D8D" w:rsidRDefault="00BA1FE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25154F2E" w14:textId="77777777" w:rsidR="00BA1FEA" w:rsidRPr="002A0D8D" w:rsidRDefault="00BA1FE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D8B56A7" w14:textId="77777777" w:rsidR="00BA1FEA" w:rsidRPr="002A0D8D" w:rsidRDefault="00BA1FE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5880E53" w14:textId="77777777" w:rsidR="00BA1FEA" w:rsidRPr="002A0D8D" w:rsidRDefault="00BA1FE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F9A4ED5" w14:textId="77777777" w:rsidR="00BA1FEA" w:rsidRPr="002A0D8D" w:rsidRDefault="00BA1FE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BA1FEA" w:rsidRPr="002A0D8D" w14:paraId="3068A39F" w14:textId="77777777" w:rsidTr="009E7B66">
              <w:trPr>
                <w:trHeight w:val="6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5E6DB86A" w14:textId="77777777" w:rsidR="00BA1FEA" w:rsidRPr="002A0D8D" w:rsidRDefault="00BA1FE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248AD00" w14:textId="77777777" w:rsidR="00BA1FEA" w:rsidRPr="002A0D8D" w:rsidRDefault="00BA1FE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2921A175" w14:textId="77777777" w:rsidR="00BA1FEA" w:rsidRPr="002A0D8D" w:rsidRDefault="00BA1FE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A3BD1C9" w14:textId="77777777" w:rsidR="00BA1FEA" w:rsidRPr="002A0D8D" w:rsidRDefault="00BA1FE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3EBBC0D" w14:textId="77777777" w:rsidR="00BA1FEA" w:rsidRPr="002A0D8D" w:rsidRDefault="00BA1FE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59A02C1" w14:textId="77777777" w:rsidR="00BA1FEA" w:rsidRPr="002A0D8D" w:rsidRDefault="00BA1FEA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5B719E" w:rsidRPr="002A0D8D" w14:paraId="2C394020" w14:textId="77777777" w:rsidTr="009E7B66">
              <w:trPr>
                <w:trHeight w:val="6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959C7D4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453EB47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6275E5C5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FFCB4BE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CAED8BA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ABD5380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5B719E" w:rsidRPr="002A0D8D" w14:paraId="68743751" w14:textId="77777777" w:rsidTr="009E7B66">
              <w:trPr>
                <w:trHeight w:val="6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2B5DD14F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9339AB1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BC24DB8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82C6861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AAD3797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23A7A58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5B719E" w:rsidRPr="002A0D8D" w14:paraId="177EA0D6" w14:textId="77777777" w:rsidTr="009E7B66">
              <w:trPr>
                <w:trHeight w:val="6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4D7B04DA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37604A7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619D2BE5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5A9D6FE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FA9B034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BD9A43D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2A0D8D" w:rsidRPr="002A0D8D" w14:paraId="5127606D" w14:textId="77777777" w:rsidTr="00B630D8">
              <w:trPr>
                <w:trHeight w:val="6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FED0223" w14:textId="77777777" w:rsidR="002A0D8D" w:rsidRPr="002A0D8D" w:rsidRDefault="002A0D8D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277F518" w14:textId="77777777" w:rsidR="002A0D8D" w:rsidRPr="002A0D8D" w:rsidRDefault="002A0D8D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7F0287A3" w14:textId="77777777" w:rsidR="002A0D8D" w:rsidRPr="002A0D8D" w:rsidRDefault="002A0D8D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F1A640A" w14:textId="77777777" w:rsidR="002A0D8D" w:rsidRPr="002A0D8D" w:rsidRDefault="002A0D8D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27C95CB" w14:textId="77777777" w:rsidR="002A0D8D" w:rsidRPr="002A0D8D" w:rsidRDefault="002A0D8D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08B7580" w14:textId="77777777" w:rsidR="002A0D8D" w:rsidRPr="002A0D8D" w:rsidRDefault="002A0D8D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5B719E" w:rsidRPr="002A0D8D" w14:paraId="3F4251E6" w14:textId="77777777" w:rsidTr="009E7B66">
              <w:trPr>
                <w:trHeight w:val="6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AB26E3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36FFC4E2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0D30D3AB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2534F820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C1FB585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7839D9C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5B719E" w:rsidRPr="002A0D8D" w14:paraId="0C17ACE9" w14:textId="77777777" w:rsidTr="009E7B66">
              <w:trPr>
                <w:trHeight w:val="6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E4CB16E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0F3FB0BD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96C0C2B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11B885D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84B4135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A117DE5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5B719E" w:rsidRPr="002A0D8D" w14:paraId="327AFB03" w14:textId="77777777" w:rsidTr="009E7B66">
              <w:trPr>
                <w:trHeight w:val="6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03511DB9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9EDE2BA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161FCCF9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D0716F1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407F503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704F6FA5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5B719E" w:rsidRPr="002A0D8D" w14:paraId="7CD9F533" w14:textId="77777777" w:rsidTr="009E7B66">
              <w:trPr>
                <w:trHeight w:val="60"/>
              </w:trPr>
              <w:tc>
                <w:tcPr>
                  <w:tcW w:w="55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2FC757C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1A33F642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567AFE25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59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4774A5CF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6109E444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14:paraId="5386FE63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  <w:lang w:val="en-US"/>
                    </w:rPr>
                  </w:pPr>
                </w:p>
              </w:tc>
            </w:tr>
            <w:tr w:rsidR="00B630D8" w:rsidRPr="002A0D8D" w14:paraId="77FB07BB" w14:textId="77777777" w:rsidTr="009E7B66">
              <w:trPr>
                <w:trHeight w:val="60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A0B28B" w14:textId="77777777" w:rsidR="00B630D8" w:rsidRPr="002A0D8D" w:rsidRDefault="00B630D8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E52A4" w14:textId="77777777" w:rsidR="00B630D8" w:rsidRPr="002A0D8D" w:rsidRDefault="00B630D8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4E536BE" w14:textId="77777777" w:rsidR="00B630D8" w:rsidRPr="002A0D8D" w:rsidRDefault="00B630D8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871F6B5" w14:textId="77777777" w:rsidR="00B630D8" w:rsidRPr="002A0D8D" w:rsidRDefault="00B630D8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71255DF" w14:textId="77777777" w:rsidR="00B630D8" w:rsidRPr="002A0D8D" w:rsidRDefault="00B630D8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57516DE" w14:textId="77777777" w:rsidR="00B630D8" w:rsidRPr="002A0D8D" w:rsidRDefault="00B630D8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</w:tr>
            <w:tr w:rsidR="005B719E" w:rsidRPr="002A0D8D" w14:paraId="09E5153D" w14:textId="77777777" w:rsidTr="009E7B66">
              <w:trPr>
                <w:trHeight w:val="60"/>
              </w:trPr>
              <w:tc>
                <w:tcPr>
                  <w:tcW w:w="5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647CE7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18A061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4285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1CD89D3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52D1C4C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7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0EA375BD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FE89D3E" w14:textId="77777777" w:rsidR="005B719E" w:rsidRPr="002A0D8D" w:rsidRDefault="005B719E" w:rsidP="00B630D8">
                  <w:pPr>
                    <w:jc w:val="center"/>
                    <w:rPr>
                      <w:rFonts w:ascii="Tahoma" w:eastAsia="Times New Roman" w:hAnsi="Tahoma" w:cs="Tahoma"/>
                      <w:color w:val="000000"/>
                      <w:sz w:val="18"/>
                      <w:szCs w:val="17"/>
                    </w:rPr>
                  </w:pPr>
                </w:p>
              </w:tc>
            </w:tr>
          </w:tbl>
          <w:p w14:paraId="346C841A" w14:textId="77777777" w:rsidR="005A35E4" w:rsidRPr="002A0D8D" w:rsidRDefault="005A35E4" w:rsidP="00C94B1F">
            <w:pPr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</w:tbl>
    <w:p w14:paraId="2CC1E521" w14:textId="77777777" w:rsidR="00C94B1F" w:rsidRDefault="00C94B1F" w:rsidP="00E9758A">
      <w:pPr>
        <w:rPr>
          <w:rFonts w:ascii="Tahoma" w:hAnsi="Tahoma" w:cs="Tahoma"/>
          <w:b/>
          <w:lang w:val="en-GB"/>
        </w:rPr>
      </w:pPr>
    </w:p>
    <w:p w14:paraId="257FDDCF" w14:textId="77777777" w:rsidR="00F958FC" w:rsidRDefault="00F958FC" w:rsidP="00E9758A">
      <w:pPr>
        <w:rPr>
          <w:rFonts w:ascii="Tahoma" w:hAnsi="Tahoma" w:cs="Tahoma"/>
          <w:b/>
          <w:lang w:val="en-GB"/>
        </w:rPr>
      </w:pPr>
    </w:p>
    <w:p w14:paraId="356D183B" w14:textId="77777777" w:rsidR="005540B5" w:rsidRPr="00F87E80" w:rsidRDefault="005540B5" w:rsidP="00E9758A">
      <w:pPr>
        <w:rPr>
          <w:rFonts w:ascii="Tahoma" w:hAnsi="Tahoma" w:cs="Tahoma"/>
          <w:b/>
          <w:lang w:val="en-GB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2372"/>
        <w:gridCol w:w="2372"/>
      </w:tblGrid>
      <w:tr w:rsidR="00C94B1F" w:rsidRPr="00D11491" w14:paraId="0C8517CD" w14:textId="77777777" w:rsidTr="00697D0D">
        <w:trPr>
          <w:jc w:val="center"/>
        </w:trPr>
        <w:tc>
          <w:tcPr>
            <w:tcW w:w="9488" w:type="dxa"/>
            <w:gridSpan w:val="3"/>
          </w:tcPr>
          <w:p w14:paraId="35475498" w14:textId="77777777" w:rsidR="00C94B1F" w:rsidRPr="00F87E80" w:rsidRDefault="00C94B1F" w:rsidP="00932CBB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4.4 </w:t>
            </w:r>
            <w:r w:rsidR="00445548">
              <w:rPr>
                <w:rFonts w:ascii="Tahoma" w:hAnsi="Tahoma" w:cs="Tahoma"/>
                <w:b/>
                <w:sz w:val="17"/>
                <w:szCs w:val="17"/>
                <w:lang w:val="en-GB"/>
              </w:rPr>
              <w:t>Mark</w:t>
            </w:r>
            <w:r w:rsidR="00932CBB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 System and</w:t>
            </w:r>
            <w:r w:rsidR="005E44D8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 </w:t>
            </w:r>
            <w:r w:rsidR="00445548">
              <w:rPr>
                <w:rFonts w:ascii="Tahoma" w:hAnsi="Tahoma" w:cs="Tahoma"/>
                <w:b/>
                <w:sz w:val="17"/>
                <w:szCs w:val="17"/>
                <w:lang w:val="en-GB"/>
              </w:rPr>
              <w:t>D</w:t>
            </w:r>
            <w:r w:rsidR="00127AAD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istribution </w:t>
            </w:r>
          </w:p>
        </w:tc>
      </w:tr>
      <w:tr w:rsidR="00C94B1F" w:rsidRPr="00F87E80" w14:paraId="671BB0A1" w14:textId="77777777" w:rsidTr="00697D0D">
        <w:trPr>
          <w:trHeight w:val="139"/>
          <w:jc w:val="center"/>
        </w:trPr>
        <w:tc>
          <w:tcPr>
            <w:tcW w:w="4744" w:type="dxa"/>
            <w:vMerge w:val="restart"/>
          </w:tcPr>
          <w:p w14:paraId="68EEB902" w14:textId="77777777" w:rsidR="00C94B1F" w:rsidRPr="00F87E80" w:rsidRDefault="00932CBB" w:rsidP="00932CBB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i/>
                <w:sz w:val="17"/>
                <w:szCs w:val="17"/>
                <w:lang w:val="en-GB"/>
              </w:rPr>
              <w:t>The p</w:t>
            </w:r>
            <w:r w:rsidR="00127AAD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assing </w:t>
            </w:r>
            <w:r>
              <w:rPr>
                <w:rFonts w:ascii="Tahoma" w:hAnsi="Tahoma" w:cs="Tahoma"/>
                <w:i/>
                <w:sz w:val="17"/>
                <w:szCs w:val="17"/>
                <w:lang w:val="en-GB"/>
              </w:rPr>
              <w:t>mark</w:t>
            </w:r>
            <w:r w:rsidR="00127AAD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 for each exam or learning activity can range from 18 to 30. The highest possible </w:t>
            </w:r>
            <w:r>
              <w:rPr>
                <w:rFonts w:ascii="Tahoma" w:hAnsi="Tahoma" w:cs="Tahoma"/>
                <w:i/>
                <w:sz w:val="17"/>
                <w:szCs w:val="17"/>
                <w:lang w:val="en-GB"/>
              </w:rPr>
              <w:t>mark is</w:t>
            </w:r>
            <w:r w:rsidR="00127AAD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 30 </w:t>
            </w:r>
            <w:r>
              <w:rPr>
                <w:rFonts w:ascii="Tahoma" w:hAnsi="Tahoma" w:cs="Tahoma"/>
                <w:i/>
                <w:sz w:val="17"/>
                <w:szCs w:val="17"/>
                <w:lang w:val="en-GB"/>
              </w:rPr>
              <w:t>cum laude</w:t>
            </w:r>
            <w:r w:rsidR="00127AAD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 (30L). </w:t>
            </w:r>
          </w:p>
        </w:tc>
        <w:tc>
          <w:tcPr>
            <w:tcW w:w="2372" w:type="dxa"/>
          </w:tcPr>
          <w:p w14:paraId="293C8201" w14:textId="77777777" w:rsidR="00C94B1F" w:rsidRPr="00F87E80" w:rsidRDefault="00445548" w:rsidP="00C94B1F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i/>
                <w:sz w:val="17"/>
                <w:szCs w:val="17"/>
                <w:lang w:val="en-GB"/>
              </w:rPr>
              <w:t>Mark</w:t>
            </w:r>
          </w:p>
        </w:tc>
        <w:tc>
          <w:tcPr>
            <w:tcW w:w="2372" w:type="dxa"/>
          </w:tcPr>
          <w:p w14:paraId="11543902" w14:textId="77777777" w:rsidR="00C94B1F" w:rsidRPr="00F87E80" w:rsidRDefault="00127AAD" w:rsidP="00C94B1F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ECTS Scale</w:t>
            </w:r>
          </w:p>
        </w:tc>
      </w:tr>
      <w:tr w:rsidR="00C94B1F" w:rsidRPr="00F87E80" w14:paraId="0007D8A5" w14:textId="77777777" w:rsidTr="00697D0D">
        <w:trPr>
          <w:trHeight w:val="139"/>
          <w:jc w:val="center"/>
        </w:trPr>
        <w:tc>
          <w:tcPr>
            <w:tcW w:w="4744" w:type="dxa"/>
            <w:vMerge/>
          </w:tcPr>
          <w:p w14:paraId="2C540574" w14:textId="77777777" w:rsidR="00C94B1F" w:rsidRPr="00F87E80" w:rsidRDefault="00C94B1F" w:rsidP="00C94B1F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372" w:type="dxa"/>
          </w:tcPr>
          <w:p w14:paraId="2E61FB5F" w14:textId="77777777" w:rsidR="00C94B1F" w:rsidRPr="00F87E80" w:rsidRDefault="00932CBB" w:rsidP="00932CBB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i/>
                <w:sz w:val="17"/>
                <w:szCs w:val="17"/>
                <w:lang w:val="en-GB"/>
              </w:rPr>
              <w:t>30L</w:t>
            </w:r>
          </w:p>
        </w:tc>
        <w:tc>
          <w:tcPr>
            <w:tcW w:w="2372" w:type="dxa"/>
          </w:tcPr>
          <w:p w14:paraId="7FF5493E" w14:textId="77777777" w:rsidR="00C94B1F" w:rsidRPr="00F87E80" w:rsidRDefault="00C94B1F" w:rsidP="00C94B1F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A</w:t>
            </w:r>
          </w:p>
        </w:tc>
      </w:tr>
      <w:tr w:rsidR="00C94B1F" w:rsidRPr="00F87E80" w14:paraId="2CF0A155" w14:textId="77777777" w:rsidTr="00697D0D">
        <w:trPr>
          <w:trHeight w:val="139"/>
          <w:jc w:val="center"/>
        </w:trPr>
        <w:tc>
          <w:tcPr>
            <w:tcW w:w="4744" w:type="dxa"/>
            <w:vMerge/>
          </w:tcPr>
          <w:p w14:paraId="480EF501" w14:textId="77777777" w:rsidR="00C94B1F" w:rsidRPr="00F87E80" w:rsidRDefault="00C94B1F" w:rsidP="00C94B1F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372" w:type="dxa"/>
          </w:tcPr>
          <w:p w14:paraId="00D9F0A6" w14:textId="77777777" w:rsidR="00C94B1F" w:rsidRPr="00F87E80" w:rsidRDefault="00C94B1F" w:rsidP="00C94B1F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28 – 30</w:t>
            </w:r>
          </w:p>
        </w:tc>
        <w:tc>
          <w:tcPr>
            <w:tcW w:w="2372" w:type="dxa"/>
          </w:tcPr>
          <w:p w14:paraId="43F1C3C8" w14:textId="77777777" w:rsidR="00C94B1F" w:rsidRPr="00F87E80" w:rsidRDefault="00C94B1F" w:rsidP="00C94B1F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B</w:t>
            </w:r>
          </w:p>
        </w:tc>
      </w:tr>
      <w:tr w:rsidR="00C94B1F" w:rsidRPr="00F87E80" w14:paraId="22810430" w14:textId="77777777" w:rsidTr="00697D0D">
        <w:trPr>
          <w:trHeight w:val="139"/>
          <w:jc w:val="center"/>
        </w:trPr>
        <w:tc>
          <w:tcPr>
            <w:tcW w:w="4744" w:type="dxa"/>
            <w:vMerge/>
          </w:tcPr>
          <w:p w14:paraId="2669F85F" w14:textId="77777777" w:rsidR="00C94B1F" w:rsidRPr="00F87E80" w:rsidRDefault="00C94B1F" w:rsidP="00C94B1F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372" w:type="dxa"/>
          </w:tcPr>
          <w:p w14:paraId="4A6A1AB8" w14:textId="77777777" w:rsidR="00C94B1F" w:rsidRPr="00F87E80" w:rsidRDefault="00C94B1F" w:rsidP="00C94B1F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25 – 27</w:t>
            </w:r>
          </w:p>
        </w:tc>
        <w:tc>
          <w:tcPr>
            <w:tcW w:w="2372" w:type="dxa"/>
          </w:tcPr>
          <w:p w14:paraId="638FE640" w14:textId="77777777" w:rsidR="00C94B1F" w:rsidRPr="00F87E80" w:rsidRDefault="00C94B1F" w:rsidP="00C94B1F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C</w:t>
            </w:r>
          </w:p>
        </w:tc>
      </w:tr>
      <w:tr w:rsidR="00C94B1F" w:rsidRPr="00F87E80" w14:paraId="0B600692" w14:textId="77777777" w:rsidTr="00697D0D">
        <w:trPr>
          <w:trHeight w:val="139"/>
          <w:jc w:val="center"/>
        </w:trPr>
        <w:tc>
          <w:tcPr>
            <w:tcW w:w="4744" w:type="dxa"/>
            <w:vMerge/>
          </w:tcPr>
          <w:p w14:paraId="4A8A5E3C" w14:textId="77777777" w:rsidR="00C94B1F" w:rsidRPr="00F87E80" w:rsidRDefault="00C94B1F" w:rsidP="00C94B1F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372" w:type="dxa"/>
          </w:tcPr>
          <w:p w14:paraId="394DF180" w14:textId="77777777" w:rsidR="00C94B1F" w:rsidRPr="00F87E80" w:rsidRDefault="00C94B1F" w:rsidP="00C94B1F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20 – 24</w:t>
            </w:r>
          </w:p>
        </w:tc>
        <w:tc>
          <w:tcPr>
            <w:tcW w:w="2372" w:type="dxa"/>
          </w:tcPr>
          <w:p w14:paraId="7E367CD6" w14:textId="77777777" w:rsidR="00C94B1F" w:rsidRPr="00F87E80" w:rsidRDefault="00C94B1F" w:rsidP="00C94B1F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D</w:t>
            </w:r>
          </w:p>
        </w:tc>
      </w:tr>
      <w:tr w:rsidR="00C94B1F" w:rsidRPr="00F87E80" w14:paraId="6C64B415" w14:textId="77777777" w:rsidTr="00697D0D">
        <w:trPr>
          <w:trHeight w:val="139"/>
          <w:jc w:val="center"/>
        </w:trPr>
        <w:tc>
          <w:tcPr>
            <w:tcW w:w="4744" w:type="dxa"/>
            <w:vMerge/>
          </w:tcPr>
          <w:p w14:paraId="7DE8C702" w14:textId="77777777" w:rsidR="00C94B1F" w:rsidRPr="00F87E80" w:rsidRDefault="00C94B1F" w:rsidP="00C94B1F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372" w:type="dxa"/>
          </w:tcPr>
          <w:p w14:paraId="66278BDD" w14:textId="77777777" w:rsidR="00C94B1F" w:rsidRPr="00F87E80" w:rsidRDefault="00C94B1F" w:rsidP="00C94B1F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18 - 19</w:t>
            </w:r>
          </w:p>
        </w:tc>
        <w:tc>
          <w:tcPr>
            <w:tcW w:w="2372" w:type="dxa"/>
          </w:tcPr>
          <w:p w14:paraId="162D8C1B" w14:textId="77777777" w:rsidR="00C94B1F" w:rsidRPr="00F87E80" w:rsidRDefault="00C94B1F" w:rsidP="00C94B1F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E</w:t>
            </w:r>
          </w:p>
        </w:tc>
      </w:tr>
      <w:tr w:rsidR="00C94B1F" w:rsidRPr="00F87E80" w14:paraId="7ED13531" w14:textId="77777777" w:rsidTr="00697D0D">
        <w:trPr>
          <w:jc w:val="center"/>
        </w:trPr>
        <w:tc>
          <w:tcPr>
            <w:tcW w:w="9488" w:type="dxa"/>
            <w:gridSpan w:val="3"/>
          </w:tcPr>
          <w:p w14:paraId="6E5D8662" w14:textId="77777777" w:rsidR="009E7B66" w:rsidRDefault="009E7B66" w:rsidP="00127AAD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</w:p>
          <w:p w14:paraId="14F94814" w14:textId="77777777" w:rsidR="009E7B66" w:rsidRDefault="009E7B66" w:rsidP="00127AAD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</w:p>
          <w:p w14:paraId="3A4EDF16" w14:textId="77777777" w:rsidR="00C94B1F" w:rsidRPr="00F87E80" w:rsidRDefault="00C94B1F" w:rsidP="00127AAD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4.5 </w:t>
            </w:r>
            <w:r w:rsidR="00127AAD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Overall Classification</w:t>
            </w:r>
          </w:p>
        </w:tc>
      </w:tr>
      <w:tr w:rsidR="00C94B1F" w:rsidRPr="00F87E80" w14:paraId="7BEB0116" w14:textId="77777777" w:rsidTr="00697D0D">
        <w:trPr>
          <w:jc w:val="center"/>
        </w:trPr>
        <w:tc>
          <w:tcPr>
            <w:tcW w:w="4744" w:type="dxa"/>
          </w:tcPr>
          <w:p w14:paraId="3AF28FB6" w14:textId="77777777" w:rsidR="00C94B1F" w:rsidRPr="00F87E80" w:rsidRDefault="00127AAD" w:rsidP="00C94B1F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Date(</w:t>
            </w:r>
            <w:proofErr w:type="spellStart"/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dd</w:t>
            </w:r>
            <w:proofErr w:type="spellEnd"/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/mm/</w:t>
            </w:r>
            <w:proofErr w:type="spellStart"/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yy</w:t>
            </w:r>
            <w:proofErr w:type="spellEnd"/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)</w:t>
            </w:r>
          </w:p>
        </w:tc>
        <w:tc>
          <w:tcPr>
            <w:tcW w:w="4744" w:type="dxa"/>
            <w:gridSpan w:val="2"/>
          </w:tcPr>
          <w:p w14:paraId="06801D26" w14:textId="77777777" w:rsidR="00C94B1F" w:rsidRPr="00F87E80" w:rsidRDefault="00445548" w:rsidP="00445548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 Obtained</w:t>
            </w:r>
            <w:r w:rsidR="00127AAD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 mark</w:t>
            </w:r>
          </w:p>
        </w:tc>
      </w:tr>
      <w:tr w:rsidR="00C94B1F" w:rsidRPr="00F87E80" w14:paraId="4D19A5C6" w14:textId="77777777" w:rsidTr="00697D0D">
        <w:trPr>
          <w:jc w:val="center"/>
        </w:trPr>
        <w:tc>
          <w:tcPr>
            <w:tcW w:w="4744" w:type="dxa"/>
          </w:tcPr>
          <w:p w14:paraId="0195915F" w14:textId="77777777" w:rsidR="006238E4" w:rsidRPr="00902082" w:rsidRDefault="006238E4" w:rsidP="00FB245B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4744" w:type="dxa"/>
            <w:gridSpan w:val="2"/>
          </w:tcPr>
          <w:p w14:paraId="61F69E09" w14:textId="77777777" w:rsidR="00C94B1F" w:rsidRPr="00902082" w:rsidRDefault="00C94B1F" w:rsidP="003177AE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</w:p>
        </w:tc>
      </w:tr>
      <w:tr w:rsidR="00D50766" w:rsidRPr="00F87E80" w14:paraId="6468A2B6" w14:textId="77777777" w:rsidTr="00697D0D">
        <w:trPr>
          <w:trHeight w:val="282"/>
          <w:jc w:val="center"/>
        </w:trPr>
        <w:tc>
          <w:tcPr>
            <w:tcW w:w="4744" w:type="dxa"/>
            <w:vMerge w:val="restart"/>
          </w:tcPr>
          <w:p w14:paraId="6BF96E73" w14:textId="77777777" w:rsidR="00902082" w:rsidRDefault="00902082" w:rsidP="00932CBB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  <w:p w14:paraId="5B0F2398" w14:textId="77777777" w:rsidR="00D50766" w:rsidRPr="00F87E80" w:rsidRDefault="00127AAD" w:rsidP="00932CBB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The Board evaluates the candidate through </w:t>
            </w:r>
            <w:r w:rsidR="00932CBB">
              <w:rPr>
                <w:rFonts w:ascii="Tahoma" w:hAnsi="Tahoma" w:cs="Tahoma"/>
                <w:i/>
                <w:sz w:val="17"/>
                <w:szCs w:val="17"/>
                <w:lang w:val="en-GB"/>
              </w:rPr>
              <w:t>their</w:t>
            </w: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 study curriculum and the final examination; the Board expresses its evaluation </w:t>
            </w:r>
            <w:r w:rsidR="00932CBB">
              <w:rPr>
                <w:rFonts w:ascii="Tahoma" w:hAnsi="Tahoma" w:cs="Tahoma"/>
                <w:i/>
                <w:sz w:val="17"/>
                <w:szCs w:val="17"/>
                <w:lang w:val="en-GB"/>
              </w:rPr>
              <w:t>through</w:t>
            </w: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 a mark out of one hundred and ten. The examination is passed with a minimum score of 66/110. In the event of the maximum score being awarded (110/110), the Board may unanimously decide also to award the “cum laude” honour. </w:t>
            </w:r>
          </w:p>
        </w:tc>
        <w:tc>
          <w:tcPr>
            <w:tcW w:w="2372" w:type="dxa"/>
          </w:tcPr>
          <w:p w14:paraId="6ED554C2" w14:textId="77777777" w:rsidR="00D50766" w:rsidRPr="00F87E80" w:rsidRDefault="00445548" w:rsidP="00D50766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i/>
                <w:sz w:val="17"/>
                <w:szCs w:val="17"/>
                <w:lang w:val="en-GB"/>
              </w:rPr>
              <w:t>Mark</w:t>
            </w:r>
          </w:p>
        </w:tc>
        <w:tc>
          <w:tcPr>
            <w:tcW w:w="2372" w:type="dxa"/>
          </w:tcPr>
          <w:p w14:paraId="09218ED1" w14:textId="77777777" w:rsidR="00D50766" w:rsidRPr="00F87E80" w:rsidRDefault="00D50766" w:rsidP="00D50766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ECTS</w:t>
            </w:r>
            <w:r w:rsidR="00127AAD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 Scale</w:t>
            </w:r>
          </w:p>
          <w:p w14:paraId="6770909C" w14:textId="77777777" w:rsidR="00D50766" w:rsidRPr="00F87E80" w:rsidRDefault="00D50766" w:rsidP="00D50766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</w:tr>
      <w:tr w:rsidR="00D50766" w:rsidRPr="00F87E80" w14:paraId="6037D4D5" w14:textId="77777777" w:rsidTr="00697D0D">
        <w:trPr>
          <w:trHeight w:val="277"/>
          <w:jc w:val="center"/>
        </w:trPr>
        <w:tc>
          <w:tcPr>
            <w:tcW w:w="4744" w:type="dxa"/>
            <w:vMerge/>
          </w:tcPr>
          <w:p w14:paraId="1D370B7E" w14:textId="77777777" w:rsidR="00D50766" w:rsidRPr="00F87E80" w:rsidRDefault="00D50766" w:rsidP="00C94B1F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372" w:type="dxa"/>
          </w:tcPr>
          <w:p w14:paraId="63C09F69" w14:textId="77777777" w:rsidR="00D50766" w:rsidRPr="00F87E80" w:rsidRDefault="00D50766" w:rsidP="00D50766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110 – 110L</w:t>
            </w:r>
          </w:p>
        </w:tc>
        <w:tc>
          <w:tcPr>
            <w:tcW w:w="2372" w:type="dxa"/>
          </w:tcPr>
          <w:p w14:paraId="6FB079A6" w14:textId="77777777" w:rsidR="00D50766" w:rsidRPr="00F87E80" w:rsidRDefault="00D50766" w:rsidP="00D50766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A</w:t>
            </w:r>
          </w:p>
        </w:tc>
      </w:tr>
      <w:tr w:rsidR="00D50766" w:rsidRPr="00F87E80" w14:paraId="1101F9EB" w14:textId="77777777" w:rsidTr="00697D0D">
        <w:trPr>
          <w:trHeight w:val="277"/>
          <w:jc w:val="center"/>
        </w:trPr>
        <w:tc>
          <w:tcPr>
            <w:tcW w:w="4744" w:type="dxa"/>
            <w:vMerge/>
          </w:tcPr>
          <w:p w14:paraId="58ECCF36" w14:textId="77777777" w:rsidR="00D50766" w:rsidRPr="00F87E80" w:rsidRDefault="00D50766" w:rsidP="00C94B1F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372" w:type="dxa"/>
          </w:tcPr>
          <w:p w14:paraId="0FD630AC" w14:textId="77777777" w:rsidR="00D50766" w:rsidRPr="00F87E80" w:rsidRDefault="00D50766" w:rsidP="00D50766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100 – 109</w:t>
            </w:r>
          </w:p>
        </w:tc>
        <w:tc>
          <w:tcPr>
            <w:tcW w:w="2372" w:type="dxa"/>
          </w:tcPr>
          <w:p w14:paraId="2715F919" w14:textId="77777777" w:rsidR="00D50766" w:rsidRPr="00F87E80" w:rsidRDefault="00D50766" w:rsidP="00D50766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B</w:t>
            </w:r>
          </w:p>
        </w:tc>
      </w:tr>
      <w:tr w:rsidR="00D50766" w:rsidRPr="00F87E80" w14:paraId="405B00D9" w14:textId="77777777" w:rsidTr="00697D0D">
        <w:trPr>
          <w:trHeight w:val="277"/>
          <w:jc w:val="center"/>
        </w:trPr>
        <w:tc>
          <w:tcPr>
            <w:tcW w:w="4744" w:type="dxa"/>
            <w:vMerge/>
          </w:tcPr>
          <w:p w14:paraId="13DD6AF0" w14:textId="77777777" w:rsidR="00D50766" w:rsidRPr="00F87E80" w:rsidRDefault="00D50766" w:rsidP="00C94B1F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372" w:type="dxa"/>
          </w:tcPr>
          <w:p w14:paraId="305C465D" w14:textId="77777777" w:rsidR="00D50766" w:rsidRPr="00F87E80" w:rsidRDefault="00D50766" w:rsidP="00D50766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92 – 99</w:t>
            </w:r>
          </w:p>
        </w:tc>
        <w:tc>
          <w:tcPr>
            <w:tcW w:w="2372" w:type="dxa"/>
          </w:tcPr>
          <w:p w14:paraId="5F043B12" w14:textId="77777777" w:rsidR="00D50766" w:rsidRPr="00F87E80" w:rsidRDefault="00D50766" w:rsidP="00D50766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C</w:t>
            </w:r>
          </w:p>
        </w:tc>
      </w:tr>
      <w:tr w:rsidR="00D50766" w:rsidRPr="00F87E80" w14:paraId="5E42B9A4" w14:textId="77777777" w:rsidTr="00697D0D">
        <w:trPr>
          <w:trHeight w:val="277"/>
          <w:jc w:val="center"/>
        </w:trPr>
        <w:tc>
          <w:tcPr>
            <w:tcW w:w="4744" w:type="dxa"/>
            <w:vMerge/>
          </w:tcPr>
          <w:p w14:paraId="7E3C6077" w14:textId="77777777" w:rsidR="00D50766" w:rsidRPr="00F87E80" w:rsidRDefault="00D50766" w:rsidP="00C94B1F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372" w:type="dxa"/>
          </w:tcPr>
          <w:p w14:paraId="6D4DBB0D" w14:textId="77777777" w:rsidR="00D50766" w:rsidRPr="00F87E80" w:rsidRDefault="00D50766" w:rsidP="00D50766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85 – 91</w:t>
            </w:r>
          </w:p>
        </w:tc>
        <w:tc>
          <w:tcPr>
            <w:tcW w:w="2372" w:type="dxa"/>
          </w:tcPr>
          <w:p w14:paraId="5A0DCB72" w14:textId="77777777" w:rsidR="00D50766" w:rsidRPr="00F87E80" w:rsidRDefault="00D50766" w:rsidP="00D50766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D</w:t>
            </w:r>
          </w:p>
        </w:tc>
      </w:tr>
      <w:tr w:rsidR="00D50766" w:rsidRPr="00F87E80" w14:paraId="590098DA" w14:textId="77777777" w:rsidTr="00697D0D">
        <w:trPr>
          <w:trHeight w:val="277"/>
          <w:jc w:val="center"/>
        </w:trPr>
        <w:tc>
          <w:tcPr>
            <w:tcW w:w="4744" w:type="dxa"/>
            <w:vMerge/>
          </w:tcPr>
          <w:p w14:paraId="40D8B1A1" w14:textId="77777777" w:rsidR="00D50766" w:rsidRPr="00F87E80" w:rsidRDefault="00D50766" w:rsidP="00C94B1F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</w:p>
        </w:tc>
        <w:tc>
          <w:tcPr>
            <w:tcW w:w="2372" w:type="dxa"/>
          </w:tcPr>
          <w:p w14:paraId="54233A4A" w14:textId="77777777" w:rsidR="00D50766" w:rsidRPr="00F87E80" w:rsidRDefault="00D50766" w:rsidP="00D50766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66 - 84</w:t>
            </w:r>
          </w:p>
        </w:tc>
        <w:tc>
          <w:tcPr>
            <w:tcW w:w="2372" w:type="dxa"/>
          </w:tcPr>
          <w:p w14:paraId="668009B0" w14:textId="77777777" w:rsidR="00D50766" w:rsidRPr="00F87E80" w:rsidRDefault="00D50766" w:rsidP="00D50766">
            <w:pPr>
              <w:jc w:val="center"/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E</w:t>
            </w:r>
          </w:p>
        </w:tc>
      </w:tr>
    </w:tbl>
    <w:p w14:paraId="06F4BCF7" w14:textId="77777777" w:rsidR="00C94B1F" w:rsidRDefault="00C94B1F" w:rsidP="000376F1">
      <w:pPr>
        <w:pStyle w:val="Paragrafoelenco"/>
        <w:ind w:left="1060"/>
        <w:rPr>
          <w:rFonts w:ascii="Tahoma" w:hAnsi="Tahoma" w:cs="Tahoma"/>
          <w:b/>
          <w:lang w:val="en-GB"/>
        </w:rPr>
      </w:pPr>
    </w:p>
    <w:p w14:paraId="7601F411" w14:textId="77777777" w:rsidR="00902082" w:rsidRDefault="00902082" w:rsidP="000376F1">
      <w:pPr>
        <w:pStyle w:val="Paragrafoelenco"/>
        <w:ind w:left="1060"/>
        <w:rPr>
          <w:rFonts w:ascii="Tahoma" w:hAnsi="Tahoma" w:cs="Tahoma"/>
          <w:b/>
          <w:lang w:val="en-GB"/>
        </w:rPr>
      </w:pPr>
    </w:p>
    <w:p w14:paraId="43FD340D" w14:textId="77777777" w:rsidR="00902082" w:rsidRPr="00F87E80" w:rsidRDefault="00902082" w:rsidP="000376F1">
      <w:pPr>
        <w:pStyle w:val="Paragrafoelenco"/>
        <w:ind w:left="1060"/>
        <w:rPr>
          <w:rFonts w:ascii="Tahoma" w:hAnsi="Tahoma" w:cs="Tahoma"/>
          <w:b/>
          <w:lang w:val="en-GB"/>
        </w:rPr>
      </w:pPr>
    </w:p>
    <w:p w14:paraId="63C2A492" w14:textId="77777777" w:rsidR="00D50766" w:rsidRPr="00F87E80" w:rsidRDefault="00D50766" w:rsidP="00E9758A">
      <w:pPr>
        <w:rPr>
          <w:rFonts w:ascii="Tahoma" w:hAnsi="Tahoma" w:cs="Tahoma"/>
          <w:b/>
          <w:sz w:val="20"/>
          <w:szCs w:val="20"/>
          <w:lang w:val="en-GB"/>
        </w:rPr>
      </w:pPr>
      <w:r w:rsidRPr="00F87E80">
        <w:rPr>
          <w:rFonts w:ascii="Tahoma" w:hAnsi="Tahoma" w:cs="Tahoma"/>
          <w:b/>
          <w:sz w:val="20"/>
          <w:szCs w:val="20"/>
          <w:lang w:val="en-GB"/>
        </w:rPr>
        <w:t xml:space="preserve">5 </w:t>
      </w:r>
      <w:r w:rsidR="00127AAD" w:rsidRPr="00F87E80">
        <w:rPr>
          <w:rFonts w:ascii="Tahoma" w:hAnsi="Tahoma" w:cs="Tahoma"/>
          <w:b/>
          <w:sz w:val="20"/>
          <w:szCs w:val="20"/>
          <w:lang w:val="en-GB"/>
        </w:rPr>
        <w:t>INFORMATION ON THE FUNCTION OF THE QUALIFICATION</w:t>
      </w:r>
      <w:r w:rsidRPr="00F87E80">
        <w:rPr>
          <w:rFonts w:ascii="Tahoma" w:hAnsi="Tahoma" w:cs="Tahoma"/>
          <w:b/>
          <w:sz w:val="20"/>
          <w:szCs w:val="20"/>
          <w:lang w:val="en-GB"/>
        </w:rPr>
        <w:br/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D50766" w:rsidRPr="00F87E80" w14:paraId="05794F6F" w14:textId="77777777" w:rsidTr="00697D0D">
        <w:trPr>
          <w:jc w:val="center"/>
        </w:trPr>
        <w:tc>
          <w:tcPr>
            <w:tcW w:w="9488" w:type="dxa"/>
          </w:tcPr>
          <w:p w14:paraId="3D306AAD" w14:textId="77777777" w:rsidR="00D50766" w:rsidRPr="00F87E80" w:rsidRDefault="00D50766" w:rsidP="00F465F8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5.1 </w:t>
            </w:r>
            <w:r w:rsidR="002C1441">
              <w:rPr>
                <w:rFonts w:ascii="Tahoma" w:hAnsi="Tahoma" w:cs="Tahoma"/>
                <w:b/>
                <w:sz w:val="17"/>
                <w:szCs w:val="17"/>
                <w:lang w:val="en-GB"/>
              </w:rPr>
              <w:t>Access to Further Studies</w:t>
            </w:r>
          </w:p>
        </w:tc>
      </w:tr>
      <w:tr w:rsidR="00D50766" w:rsidRPr="00BE181F" w14:paraId="1CC9C939" w14:textId="77777777" w:rsidTr="00697D0D">
        <w:trPr>
          <w:jc w:val="center"/>
        </w:trPr>
        <w:tc>
          <w:tcPr>
            <w:tcW w:w="9488" w:type="dxa"/>
          </w:tcPr>
          <w:p w14:paraId="19E90DF9" w14:textId="77777777" w:rsidR="00D50766" w:rsidRPr="00F87E80" w:rsidRDefault="002C1441" w:rsidP="002C1441">
            <w:pPr>
              <w:rPr>
                <w:rFonts w:ascii="Tahoma" w:hAnsi="Tahoma" w:cs="Tahoma"/>
                <w:i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i/>
                <w:sz w:val="17"/>
                <w:szCs w:val="17"/>
                <w:lang w:val="en-GB"/>
              </w:rPr>
              <w:t>The qualification</w:t>
            </w:r>
            <w:r w:rsidR="00F465F8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 gives access to second cycle studies (</w:t>
            </w:r>
            <w:r>
              <w:rPr>
                <w:rFonts w:ascii="Tahoma" w:hAnsi="Tahoma" w:cs="Tahoma"/>
                <w:i/>
                <w:sz w:val="17"/>
                <w:szCs w:val="17"/>
                <w:lang w:val="en-GB"/>
              </w:rPr>
              <w:t>Master’s Degree</w:t>
            </w:r>
            <w:r w:rsidR="00F465F8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) and </w:t>
            </w:r>
            <w:r>
              <w:rPr>
                <w:rFonts w:ascii="Tahoma" w:hAnsi="Tahoma" w:cs="Tahoma"/>
                <w:i/>
                <w:sz w:val="17"/>
                <w:szCs w:val="17"/>
                <w:lang w:val="en-GB"/>
              </w:rPr>
              <w:t>First Level Masters</w:t>
            </w:r>
            <w:r w:rsidR="00F465F8" w:rsidRPr="00F87E80">
              <w:rPr>
                <w:rFonts w:ascii="Tahoma" w:hAnsi="Tahoma" w:cs="Tahoma"/>
                <w:i/>
                <w:sz w:val="17"/>
                <w:szCs w:val="17"/>
                <w:lang w:val="en-GB"/>
              </w:rPr>
              <w:t>.</w:t>
            </w:r>
          </w:p>
        </w:tc>
      </w:tr>
      <w:tr w:rsidR="00D50766" w:rsidRPr="00F87E80" w14:paraId="27232D99" w14:textId="77777777" w:rsidTr="00697D0D">
        <w:trPr>
          <w:jc w:val="center"/>
        </w:trPr>
        <w:tc>
          <w:tcPr>
            <w:tcW w:w="9488" w:type="dxa"/>
          </w:tcPr>
          <w:p w14:paraId="0439594A" w14:textId="77777777" w:rsidR="00D50766" w:rsidRPr="00F87E80" w:rsidRDefault="00D50766" w:rsidP="00F465F8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5.2 </w:t>
            </w:r>
            <w:r w:rsidR="00F465F8" w:rsidRPr="00F87E80">
              <w:rPr>
                <w:rFonts w:ascii="Tahoma" w:hAnsi="Tahoma" w:cs="Tahoma"/>
                <w:b/>
                <w:sz w:val="17"/>
                <w:szCs w:val="17"/>
                <w:lang w:val="en-GB"/>
              </w:rPr>
              <w:t>Professional status</w:t>
            </w:r>
          </w:p>
        </w:tc>
      </w:tr>
      <w:tr w:rsidR="00D50766" w:rsidRPr="00BE181F" w14:paraId="0875AF57" w14:textId="77777777" w:rsidTr="00697D0D">
        <w:trPr>
          <w:jc w:val="center"/>
        </w:trPr>
        <w:tc>
          <w:tcPr>
            <w:tcW w:w="9488" w:type="dxa"/>
          </w:tcPr>
          <w:p w14:paraId="0B990586" w14:textId="77777777" w:rsidR="00D50766" w:rsidRPr="00F87E80" w:rsidRDefault="002C1441" w:rsidP="009E63E7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sz w:val="17"/>
                <w:szCs w:val="17"/>
                <w:lang w:val="en-GB"/>
              </w:rPr>
              <w:t xml:space="preserve">Other than enabling 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>access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 xml:space="preserve"> to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 xml:space="preserve"> Master Programs, the three-year</w:t>
            </w:r>
            <w:r w:rsidR="00B9534C">
              <w:rPr>
                <w:rFonts w:ascii="Tahoma" w:hAnsi="Tahoma" w:cs="Tahoma"/>
                <w:sz w:val="17"/>
                <w:szCs w:val="17"/>
                <w:lang w:val="en-GB"/>
              </w:rPr>
              <w:t xml:space="preserve"> Linguistic Mediation Studies (</w:t>
            </w:r>
            <w:r>
              <w:rPr>
                <w:rFonts w:ascii="Tahoma" w:hAnsi="Tahoma" w:cs="Tahoma"/>
                <w:i/>
                <w:sz w:val="17"/>
                <w:szCs w:val="17"/>
                <w:lang w:val="en-GB"/>
              </w:rPr>
              <w:t>Translation and Liaison Interpreting</w:t>
            </w:r>
            <w:r w:rsidR="00B9534C">
              <w:rPr>
                <w:rFonts w:ascii="Tahoma" w:hAnsi="Tahoma" w:cs="Tahoma"/>
                <w:i/>
                <w:sz w:val="17"/>
                <w:szCs w:val="17"/>
                <w:lang w:val="en-GB"/>
              </w:rPr>
              <w:t xml:space="preserve">) 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 xml:space="preserve">course 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>provides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 xml:space="preserve"> its students</w:t>
            </w:r>
            <w:r>
              <w:rPr>
                <w:rFonts w:ascii="Tahoma" w:hAnsi="Tahoma" w:cs="Tahoma"/>
                <w:sz w:val="17"/>
                <w:szCs w:val="17"/>
                <w:lang w:val="en-GB"/>
              </w:rPr>
              <w:t xml:space="preserve"> with the instruments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 xml:space="preserve"> to become competent professionals, capable of operating in inter-li</w:t>
            </w:r>
            <w:r w:rsidR="00FB245B">
              <w:rPr>
                <w:rFonts w:ascii="Tahoma" w:hAnsi="Tahoma" w:cs="Tahoma"/>
                <w:sz w:val="17"/>
                <w:szCs w:val="17"/>
                <w:lang w:val="en-GB"/>
              </w:rPr>
              <w:t>n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>gual communication situations with specific expertise in</w:t>
            </w:r>
            <w:r w:rsidR="00EF30E6">
              <w:rPr>
                <w:rFonts w:ascii="Tahoma" w:hAnsi="Tahoma" w:cs="Tahoma"/>
                <w:sz w:val="17"/>
                <w:szCs w:val="17"/>
                <w:lang w:val="en-GB"/>
              </w:rPr>
              <w:t xml:space="preserve"> at </w:t>
            </w:r>
            <w:proofErr w:type="gramStart"/>
            <w:r w:rsidR="00EF30E6">
              <w:rPr>
                <w:rFonts w:ascii="Tahoma" w:hAnsi="Tahoma" w:cs="Tahoma"/>
                <w:sz w:val="17"/>
                <w:szCs w:val="17"/>
                <w:lang w:val="en-GB"/>
              </w:rPr>
              <w:t xml:space="preserve">least 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 xml:space="preserve"> two</w:t>
            </w:r>
            <w:proofErr w:type="gramEnd"/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 xml:space="preserve"> foreign languages. </w:t>
            </w:r>
            <w:r w:rsidR="009E63E7">
              <w:rPr>
                <w:rFonts w:ascii="Tahoma" w:hAnsi="Tahoma" w:cs="Tahoma"/>
                <w:sz w:val="17"/>
                <w:szCs w:val="17"/>
                <w:lang w:val="en-GB"/>
              </w:rPr>
              <w:t>L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>anguage mediator</w:t>
            </w:r>
            <w:r w:rsidR="009E63E7">
              <w:rPr>
                <w:rFonts w:ascii="Tahoma" w:hAnsi="Tahoma" w:cs="Tahoma"/>
                <w:sz w:val="17"/>
                <w:szCs w:val="17"/>
                <w:lang w:val="en-GB"/>
              </w:rPr>
              <w:t>s have</w:t>
            </w:r>
            <w:r w:rsidR="00EF30E6">
              <w:rPr>
                <w:rFonts w:ascii="Tahoma" w:hAnsi="Tahoma" w:cs="Tahoma"/>
                <w:sz w:val="17"/>
                <w:szCs w:val="17"/>
                <w:lang w:val="en-GB"/>
              </w:rPr>
              <w:t xml:space="preserve"> </w:t>
            </w:r>
            <w:r w:rsidR="009E63E7">
              <w:rPr>
                <w:rFonts w:ascii="Tahoma" w:hAnsi="Tahoma" w:cs="Tahoma"/>
                <w:sz w:val="17"/>
                <w:szCs w:val="17"/>
                <w:lang w:val="en-GB"/>
              </w:rPr>
              <w:t>a deep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 xml:space="preserve"> knowledge of languages and </w:t>
            </w:r>
            <w:proofErr w:type="gramStart"/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>integrative  economic</w:t>
            </w:r>
            <w:proofErr w:type="gramEnd"/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>, sociolog</w:t>
            </w:r>
            <w:r w:rsidR="009E63E7">
              <w:rPr>
                <w:rFonts w:ascii="Tahoma" w:hAnsi="Tahoma" w:cs="Tahoma"/>
                <w:sz w:val="17"/>
                <w:szCs w:val="17"/>
                <w:lang w:val="en-GB"/>
              </w:rPr>
              <w:t>ical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 xml:space="preserve"> and l</w:t>
            </w:r>
            <w:r w:rsidR="009E63E7">
              <w:rPr>
                <w:rFonts w:ascii="Tahoma" w:hAnsi="Tahoma" w:cs="Tahoma"/>
                <w:sz w:val="17"/>
                <w:szCs w:val="17"/>
                <w:lang w:val="en-GB"/>
              </w:rPr>
              <w:t>egal skills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 xml:space="preserve"> and </w:t>
            </w:r>
            <w:r w:rsidR="009E63E7">
              <w:rPr>
                <w:rFonts w:ascii="Tahoma" w:hAnsi="Tahoma" w:cs="Tahoma"/>
                <w:sz w:val="17"/>
                <w:szCs w:val="17"/>
                <w:lang w:val="en-GB"/>
              </w:rPr>
              <w:t>are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 xml:space="preserve"> therefore qualified to provide services to </w:t>
            </w:r>
            <w:r w:rsidR="00EF30E6">
              <w:rPr>
                <w:rFonts w:ascii="Tahoma" w:hAnsi="Tahoma" w:cs="Tahoma"/>
                <w:sz w:val="17"/>
                <w:szCs w:val="17"/>
                <w:lang w:val="en-GB"/>
              </w:rPr>
              <w:t xml:space="preserve"> business 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>companies and</w:t>
            </w:r>
            <w:r w:rsidR="009E63E7">
              <w:rPr>
                <w:rFonts w:ascii="Tahoma" w:hAnsi="Tahoma" w:cs="Tahoma"/>
                <w:sz w:val="17"/>
                <w:szCs w:val="17"/>
                <w:lang w:val="en-GB"/>
              </w:rPr>
              <w:t xml:space="preserve"> the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 xml:space="preserve"> tourism</w:t>
            </w:r>
            <w:r w:rsidR="009E63E7">
              <w:rPr>
                <w:rFonts w:ascii="Tahoma" w:hAnsi="Tahoma" w:cs="Tahoma"/>
                <w:sz w:val="17"/>
                <w:szCs w:val="17"/>
                <w:lang w:val="en-GB"/>
              </w:rPr>
              <w:t xml:space="preserve"> sector</w:t>
            </w:r>
            <w:r w:rsidR="00465A59" w:rsidRPr="00F87E80">
              <w:rPr>
                <w:rFonts w:ascii="Tahoma" w:hAnsi="Tahoma" w:cs="Tahoma"/>
                <w:sz w:val="17"/>
                <w:szCs w:val="17"/>
                <w:lang w:val="en-GB"/>
              </w:rPr>
              <w:t>.</w:t>
            </w:r>
          </w:p>
        </w:tc>
      </w:tr>
    </w:tbl>
    <w:p w14:paraId="25D43EED" w14:textId="77777777" w:rsidR="00D50766" w:rsidRDefault="00D50766" w:rsidP="000376F1">
      <w:pPr>
        <w:pStyle w:val="Paragrafoelenco"/>
        <w:ind w:left="1060"/>
        <w:rPr>
          <w:rFonts w:ascii="Tahoma" w:hAnsi="Tahoma" w:cs="Tahoma"/>
          <w:b/>
          <w:lang w:val="en-GB"/>
        </w:rPr>
      </w:pPr>
    </w:p>
    <w:p w14:paraId="5A7EC4EA" w14:textId="77777777" w:rsidR="00902082" w:rsidRPr="00F87E80" w:rsidRDefault="00902082" w:rsidP="000376F1">
      <w:pPr>
        <w:pStyle w:val="Paragrafoelenco"/>
        <w:ind w:left="1060"/>
        <w:rPr>
          <w:rFonts w:ascii="Tahoma" w:hAnsi="Tahoma" w:cs="Tahoma"/>
          <w:b/>
          <w:lang w:val="en-GB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35"/>
      </w:tblGrid>
      <w:tr w:rsidR="003B5CA1" w:rsidRPr="00F87E80" w14:paraId="7BEE7593" w14:textId="77777777" w:rsidTr="00FB172A">
        <w:trPr>
          <w:trHeight w:val="259"/>
          <w:jc w:val="center"/>
        </w:trPr>
        <w:tc>
          <w:tcPr>
            <w:tcW w:w="9835" w:type="dxa"/>
          </w:tcPr>
          <w:p w14:paraId="4C553566" w14:textId="77777777" w:rsidR="003B5CA1" w:rsidRPr="00F87E80" w:rsidRDefault="00FB172A" w:rsidP="00F465F8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>DATE</w:t>
            </w:r>
          </w:p>
        </w:tc>
      </w:tr>
      <w:tr w:rsidR="003B5CA1" w:rsidRPr="00F87E80" w14:paraId="4D85AB05" w14:textId="77777777" w:rsidTr="00FB172A">
        <w:trPr>
          <w:trHeight w:val="557"/>
          <w:jc w:val="center"/>
        </w:trPr>
        <w:tc>
          <w:tcPr>
            <w:tcW w:w="9835" w:type="dxa"/>
          </w:tcPr>
          <w:p w14:paraId="06217B59" w14:textId="77777777" w:rsidR="003B5CA1" w:rsidRPr="00F155AA" w:rsidRDefault="003B5CA1" w:rsidP="005540B5">
            <w:pPr>
              <w:rPr>
                <w:rFonts w:ascii="Tahoma" w:hAnsi="Tahoma" w:cs="Tahoma"/>
                <w:b/>
                <w:i/>
                <w:sz w:val="17"/>
                <w:szCs w:val="17"/>
                <w:lang w:val="en-GB"/>
              </w:rPr>
            </w:pPr>
          </w:p>
        </w:tc>
      </w:tr>
      <w:tr w:rsidR="003B5CA1" w:rsidRPr="00F87E80" w14:paraId="79EEEA55" w14:textId="77777777" w:rsidTr="00FB172A">
        <w:trPr>
          <w:trHeight w:val="259"/>
          <w:jc w:val="center"/>
        </w:trPr>
        <w:tc>
          <w:tcPr>
            <w:tcW w:w="9835" w:type="dxa"/>
          </w:tcPr>
          <w:p w14:paraId="1BFEC6AB" w14:textId="77777777" w:rsidR="00697D0D" w:rsidRDefault="008C6092" w:rsidP="008C6092">
            <w:pPr>
              <w:jc w:val="right"/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  <w:r>
              <w:rPr>
                <w:rFonts w:ascii="Tahoma" w:hAnsi="Tahoma" w:cs="Tahoma"/>
                <w:b/>
                <w:sz w:val="17"/>
                <w:szCs w:val="17"/>
                <w:lang w:val="en-GB"/>
              </w:rPr>
              <w:t xml:space="preserve">SIGNATURE </w:t>
            </w:r>
          </w:p>
          <w:p w14:paraId="18185E86" w14:textId="77777777" w:rsidR="003B5CA1" w:rsidRPr="00F87E80" w:rsidRDefault="003B5CA1" w:rsidP="00F465F8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</w:p>
        </w:tc>
      </w:tr>
      <w:tr w:rsidR="003B5CA1" w:rsidRPr="00F87E80" w14:paraId="64AE07E9" w14:textId="77777777" w:rsidTr="00FB172A">
        <w:trPr>
          <w:trHeight w:val="557"/>
          <w:jc w:val="center"/>
        </w:trPr>
        <w:tc>
          <w:tcPr>
            <w:tcW w:w="9835" w:type="dxa"/>
          </w:tcPr>
          <w:p w14:paraId="5DA0ACCC" w14:textId="77777777" w:rsidR="003B5CA1" w:rsidRPr="00F87E80" w:rsidRDefault="003B5CA1" w:rsidP="003B5CA1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  <w:p w14:paraId="7811F9EE" w14:textId="77777777" w:rsidR="003B5CA1" w:rsidRPr="00F87E80" w:rsidRDefault="003B5CA1" w:rsidP="003B5CA1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</w:tc>
      </w:tr>
      <w:tr w:rsidR="003B5CA1" w:rsidRPr="00BE181F" w14:paraId="6CE77EEB" w14:textId="77777777" w:rsidTr="00FB172A">
        <w:trPr>
          <w:trHeight w:val="1413"/>
          <w:jc w:val="center"/>
        </w:trPr>
        <w:tc>
          <w:tcPr>
            <w:tcW w:w="9835" w:type="dxa"/>
          </w:tcPr>
          <w:p w14:paraId="03725794" w14:textId="77777777" w:rsidR="00D60B55" w:rsidRDefault="00D60B55" w:rsidP="003B5CA1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  <w:p w14:paraId="54968BC0" w14:textId="77777777" w:rsidR="00D60B55" w:rsidRDefault="00D60B55" w:rsidP="003B5CA1">
            <w:pPr>
              <w:rPr>
                <w:rFonts w:ascii="Tahoma" w:hAnsi="Tahoma" w:cs="Tahoma"/>
                <w:sz w:val="17"/>
                <w:szCs w:val="17"/>
                <w:lang w:val="en-GB"/>
              </w:rPr>
            </w:pPr>
          </w:p>
          <w:p w14:paraId="2E7C2D6D" w14:textId="77777777" w:rsidR="003B5CA1" w:rsidRPr="00D60B55" w:rsidRDefault="00F465F8" w:rsidP="009E63E7">
            <w:pPr>
              <w:rPr>
                <w:rFonts w:ascii="Tahoma" w:hAnsi="Tahoma" w:cs="Tahoma"/>
                <w:sz w:val="14"/>
                <w:szCs w:val="14"/>
                <w:lang w:val="en-GB"/>
              </w:rPr>
            </w:pPr>
            <w:r w:rsidRPr="00D60B55">
              <w:rPr>
                <w:rFonts w:ascii="Tahoma" w:hAnsi="Tahoma" w:cs="Tahoma"/>
                <w:sz w:val="14"/>
                <w:szCs w:val="14"/>
                <w:lang w:val="en-GB"/>
              </w:rPr>
              <w:t xml:space="preserve">This document is released on non-legalised paper for the purposes laid down in Table </w:t>
            </w:r>
            <w:proofErr w:type="gramStart"/>
            <w:r w:rsidRPr="00D60B55">
              <w:rPr>
                <w:rFonts w:ascii="Tahoma" w:hAnsi="Tahoma" w:cs="Tahoma"/>
                <w:sz w:val="14"/>
                <w:szCs w:val="14"/>
                <w:lang w:val="en-GB"/>
              </w:rPr>
              <w:t>enc.</w:t>
            </w:r>
            <w:proofErr w:type="gramEnd"/>
            <w:r w:rsidRPr="00D60B55">
              <w:rPr>
                <w:rFonts w:ascii="Tahoma" w:hAnsi="Tahoma" w:cs="Tahoma"/>
                <w:sz w:val="14"/>
                <w:szCs w:val="14"/>
                <w:lang w:val="en-GB"/>
              </w:rPr>
              <w:t xml:space="preserve"> B) DPR 642/72 dated 26/10/1972 and subsequent amendments. The data of the certificate hereto are retrieved from this university’s digital archive. Certificate without handwritten signature, </w:t>
            </w:r>
            <w:r w:rsidR="009E63E7">
              <w:rPr>
                <w:rFonts w:ascii="Tahoma" w:hAnsi="Tahoma" w:cs="Tahoma"/>
                <w:sz w:val="14"/>
                <w:szCs w:val="14"/>
                <w:lang w:val="en-GB"/>
              </w:rPr>
              <w:t>replaced</w:t>
            </w:r>
            <w:r w:rsidRPr="00D60B55">
              <w:rPr>
                <w:rFonts w:ascii="Tahoma" w:hAnsi="Tahoma" w:cs="Tahoma"/>
                <w:sz w:val="14"/>
                <w:szCs w:val="14"/>
                <w:lang w:val="en-GB"/>
              </w:rPr>
              <w:t xml:space="preserve"> wit</w:t>
            </w:r>
            <w:r w:rsidR="009E63E7">
              <w:rPr>
                <w:rFonts w:ascii="Tahoma" w:hAnsi="Tahoma" w:cs="Tahoma"/>
                <w:sz w:val="14"/>
                <w:szCs w:val="14"/>
                <w:lang w:val="en-GB"/>
              </w:rPr>
              <w:t>h</w:t>
            </w:r>
            <w:r w:rsidRPr="00D60B55">
              <w:rPr>
                <w:rFonts w:ascii="Tahoma" w:hAnsi="Tahoma" w:cs="Tahoma"/>
                <w:sz w:val="14"/>
                <w:szCs w:val="14"/>
                <w:lang w:val="en-GB"/>
              </w:rPr>
              <w:t xml:space="preserve"> the name of the director, pursuant to art. 3 </w:t>
            </w:r>
            <w:proofErr w:type="gramStart"/>
            <w:r w:rsidRPr="00D60B55">
              <w:rPr>
                <w:rFonts w:ascii="Tahoma" w:hAnsi="Tahoma" w:cs="Tahoma"/>
                <w:sz w:val="14"/>
                <w:szCs w:val="14"/>
                <w:lang w:val="en-GB"/>
              </w:rPr>
              <w:t>clause</w:t>
            </w:r>
            <w:proofErr w:type="gramEnd"/>
            <w:r w:rsidRPr="00D60B55">
              <w:rPr>
                <w:rFonts w:ascii="Tahoma" w:hAnsi="Tahoma" w:cs="Tahoma"/>
                <w:sz w:val="14"/>
                <w:szCs w:val="14"/>
                <w:lang w:val="en-GB"/>
              </w:rPr>
              <w:t xml:space="preserve"> 2 of law no. 39 passed on 12/2/1993. Copy of this certificate, issued in the original</w:t>
            </w:r>
            <w:r w:rsidR="009E63E7">
              <w:rPr>
                <w:rFonts w:ascii="Tahoma" w:hAnsi="Tahoma" w:cs="Tahoma"/>
                <w:sz w:val="14"/>
                <w:szCs w:val="14"/>
                <w:lang w:val="en-GB"/>
              </w:rPr>
              <w:t xml:space="preserve"> copy</w:t>
            </w:r>
            <w:r w:rsidRPr="00D60B55">
              <w:rPr>
                <w:rFonts w:ascii="Tahoma" w:hAnsi="Tahoma" w:cs="Tahoma"/>
                <w:sz w:val="14"/>
                <w:szCs w:val="14"/>
                <w:lang w:val="en-GB"/>
              </w:rPr>
              <w:t>, is kept in this University’s digital archives.</w:t>
            </w:r>
          </w:p>
        </w:tc>
      </w:tr>
      <w:tr w:rsidR="003B5CA1" w:rsidRPr="00BE181F" w14:paraId="0DFAD4C7" w14:textId="77777777" w:rsidTr="00FB172A">
        <w:trPr>
          <w:trHeight w:val="280"/>
          <w:jc w:val="center"/>
        </w:trPr>
        <w:tc>
          <w:tcPr>
            <w:tcW w:w="9835" w:type="dxa"/>
          </w:tcPr>
          <w:p w14:paraId="07FCF2CA" w14:textId="77777777" w:rsidR="003B5CA1" w:rsidRPr="00F87E80" w:rsidRDefault="003B5CA1" w:rsidP="00E9758A">
            <w:pPr>
              <w:rPr>
                <w:rFonts w:ascii="Tahoma" w:hAnsi="Tahoma" w:cs="Tahoma"/>
                <w:b/>
                <w:sz w:val="17"/>
                <w:szCs w:val="17"/>
                <w:lang w:val="en-GB"/>
              </w:rPr>
            </w:pPr>
          </w:p>
        </w:tc>
      </w:tr>
    </w:tbl>
    <w:p w14:paraId="6AC17BE8" w14:textId="77777777" w:rsidR="003F1EFB" w:rsidRDefault="003F1EFB" w:rsidP="00E9758A">
      <w:pPr>
        <w:rPr>
          <w:rFonts w:ascii="Tahoma" w:hAnsi="Tahoma" w:cs="Tahoma"/>
          <w:b/>
          <w:lang w:val="en-GB"/>
        </w:rPr>
      </w:pPr>
    </w:p>
    <w:p w14:paraId="1BBB542B" w14:textId="77777777" w:rsidR="00FB245B" w:rsidRDefault="00FB245B" w:rsidP="00697D0D">
      <w:pPr>
        <w:jc w:val="center"/>
        <w:rPr>
          <w:rFonts w:ascii="Tahoma" w:hAnsi="Tahoma" w:cs="Tahoma"/>
          <w:b/>
          <w:lang w:val="en-GB"/>
        </w:rPr>
      </w:pPr>
    </w:p>
    <w:p w14:paraId="7C98A3C6" w14:textId="77777777" w:rsidR="005540B5" w:rsidRPr="00F87E80" w:rsidRDefault="005540B5" w:rsidP="00697D0D">
      <w:pPr>
        <w:jc w:val="center"/>
        <w:rPr>
          <w:rFonts w:ascii="Tahoma" w:hAnsi="Tahoma" w:cs="Tahoma"/>
          <w:b/>
          <w:lang w:val="en-GB"/>
        </w:rPr>
      </w:pPr>
    </w:p>
    <w:p w14:paraId="06CFDEF1" w14:textId="77777777" w:rsidR="00EF30E6" w:rsidRDefault="00EF30E6" w:rsidP="00835C08">
      <w:pPr>
        <w:jc w:val="center"/>
        <w:rPr>
          <w:rFonts w:ascii="Tahoma" w:hAnsi="Tahoma" w:cs="Tahoma"/>
          <w:b/>
          <w:sz w:val="20"/>
          <w:szCs w:val="20"/>
          <w:lang w:val="en-GB"/>
        </w:rPr>
      </w:pPr>
    </w:p>
    <w:sectPr w:rsidR="00EF30E6" w:rsidSect="0057775A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D8B5F0" w14:textId="77777777" w:rsidR="00647652" w:rsidRDefault="00647652" w:rsidP="0096123D">
      <w:r>
        <w:separator/>
      </w:r>
    </w:p>
  </w:endnote>
  <w:endnote w:type="continuationSeparator" w:id="0">
    <w:p w14:paraId="62D2C2F8" w14:textId="77777777" w:rsidR="00647652" w:rsidRDefault="00647652" w:rsidP="0096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8A02F" w14:textId="77777777" w:rsidR="00647652" w:rsidRDefault="00647652" w:rsidP="0096123D">
      <w:r>
        <w:separator/>
      </w:r>
    </w:p>
  </w:footnote>
  <w:footnote w:type="continuationSeparator" w:id="0">
    <w:p w14:paraId="4CB7F42A" w14:textId="77777777" w:rsidR="00647652" w:rsidRDefault="00647652" w:rsidP="009612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417C3" w14:textId="27089C3F" w:rsidR="00B45571" w:rsidRDefault="007B0CCD" w:rsidP="0096123D">
    <w:pPr>
      <w:jc w:val="center"/>
    </w:pPr>
    <w:r>
      <w:t>SSML GREGORIO VII ROME</w:t>
    </w:r>
  </w:p>
  <w:p w14:paraId="2813BB1A" w14:textId="47F898BE" w:rsidR="007B0CCD" w:rsidRDefault="007B0CCD" w:rsidP="0096123D">
    <w:pPr>
      <w:jc w:val="center"/>
    </w:pPr>
    <w:r>
      <w:object w:dxaOrig="10799" w:dyaOrig="8639" w14:anchorId="75E3C8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5.65pt;height:86.1pt" o:ole="">
          <v:imagedata r:id="rId1" o:title=""/>
        </v:shape>
        <o:OLEObject Type="Embed" ProgID="MSPhotoEd.3" ShapeID="_x0000_i1025" DrawAspect="Content" ObjectID="_1625386118" r:id="rId2"/>
      </w:object>
    </w:r>
  </w:p>
  <w:p w14:paraId="60D26E7C" w14:textId="77777777" w:rsidR="007B0CCD" w:rsidRDefault="007B0CCD" w:rsidP="0096123D">
    <w:pPr>
      <w:jc w:val="center"/>
    </w:pPr>
  </w:p>
  <w:p w14:paraId="03E563C4" w14:textId="25C1B407" w:rsidR="007B0CCD" w:rsidRDefault="007B0CCD" w:rsidP="0096123D">
    <w:pPr>
      <w:jc w:val="center"/>
    </w:pPr>
    <w:r>
      <w:t xml:space="preserve">Via Pasquale Stanislao Mancini 2 00196 Roma </w:t>
    </w:r>
  </w:p>
  <w:p w14:paraId="105EF3F5" w14:textId="7317CC38" w:rsidR="007B0CCD" w:rsidRDefault="007B0CCD" w:rsidP="0096123D">
    <w:pPr>
      <w:jc w:val="center"/>
    </w:pPr>
    <w:hyperlink r:id="rId3" w:history="1">
      <w:r w:rsidRPr="000E6220">
        <w:rPr>
          <w:rStyle w:val="Collegamentoipertestuale"/>
        </w:rPr>
        <w:t>www.gregoriosettimo.eu</w:t>
      </w:r>
    </w:hyperlink>
    <w:r>
      <w:t xml:space="preserve"> </w:t>
    </w:r>
  </w:p>
  <w:p w14:paraId="12310C14" w14:textId="77777777" w:rsidR="007B0CCD" w:rsidRDefault="007B0CCD" w:rsidP="0096123D">
    <w:pPr>
      <w:jc w:val="center"/>
      <w:rPr>
        <w:rFonts w:ascii="Tahoma" w:hAnsi="Tahoma" w:cs="Tahoma"/>
        <w:b/>
        <w:sz w:val="32"/>
        <w:szCs w:val="32"/>
        <w:lang w:val="en-GB"/>
      </w:rPr>
    </w:pPr>
  </w:p>
  <w:p w14:paraId="4D7067C2" w14:textId="77777777" w:rsidR="00B45571" w:rsidRDefault="00B45571">
    <w:pPr>
      <w:pStyle w:val="Intestazione"/>
    </w:pPr>
  </w:p>
  <w:p w14:paraId="327ECF9D" w14:textId="77777777" w:rsidR="00BE181F" w:rsidRDefault="00BE181F">
    <w:pPr>
      <w:pStyle w:val="Intestazione"/>
    </w:pPr>
  </w:p>
  <w:p w14:paraId="45EF839D" w14:textId="77777777" w:rsidR="00BE181F" w:rsidRDefault="00BE181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947ED"/>
    <w:multiLevelType w:val="multilevel"/>
    <w:tmpl w:val="3CE0D3A2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102F1AE4"/>
    <w:multiLevelType w:val="hybridMultilevel"/>
    <w:tmpl w:val="0024CE60"/>
    <w:lvl w:ilvl="0" w:tplc="2512B128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53F57"/>
    <w:multiLevelType w:val="hybridMultilevel"/>
    <w:tmpl w:val="9FDEA062"/>
    <w:lvl w:ilvl="0" w:tplc="25A45A2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47D30"/>
    <w:multiLevelType w:val="hybridMultilevel"/>
    <w:tmpl w:val="0024CE60"/>
    <w:lvl w:ilvl="0" w:tplc="2512B128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5A"/>
    <w:rsid w:val="00013A6D"/>
    <w:rsid w:val="00033EC0"/>
    <w:rsid w:val="000376F1"/>
    <w:rsid w:val="00052564"/>
    <w:rsid w:val="000659BB"/>
    <w:rsid w:val="00066901"/>
    <w:rsid w:val="000715EC"/>
    <w:rsid w:val="000745B6"/>
    <w:rsid w:val="000965C4"/>
    <w:rsid w:val="000B33A3"/>
    <w:rsid w:val="000F1F4A"/>
    <w:rsid w:val="00117805"/>
    <w:rsid w:val="00123D89"/>
    <w:rsid w:val="00127AAD"/>
    <w:rsid w:val="001422F2"/>
    <w:rsid w:val="00142C6C"/>
    <w:rsid w:val="0015095D"/>
    <w:rsid w:val="00191DDB"/>
    <w:rsid w:val="001A2792"/>
    <w:rsid w:val="001A3B70"/>
    <w:rsid w:val="0020165C"/>
    <w:rsid w:val="00220617"/>
    <w:rsid w:val="002256B0"/>
    <w:rsid w:val="00235D46"/>
    <w:rsid w:val="00241C64"/>
    <w:rsid w:val="00252F82"/>
    <w:rsid w:val="002727BC"/>
    <w:rsid w:val="0027744E"/>
    <w:rsid w:val="002845FE"/>
    <w:rsid w:val="002A0D8D"/>
    <w:rsid w:val="002A4047"/>
    <w:rsid w:val="002B1BBD"/>
    <w:rsid w:val="002C1441"/>
    <w:rsid w:val="002C563C"/>
    <w:rsid w:val="002F2EA5"/>
    <w:rsid w:val="002F3F1F"/>
    <w:rsid w:val="003177AE"/>
    <w:rsid w:val="003A165A"/>
    <w:rsid w:val="003B5CA1"/>
    <w:rsid w:val="003B7271"/>
    <w:rsid w:val="003C564B"/>
    <w:rsid w:val="003E4464"/>
    <w:rsid w:val="003F1EFB"/>
    <w:rsid w:val="00425A02"/>
    <w:rsid w:val="00432D0D"/>
    <w:rsid w:val="00444551"/>
    <w:rsid w:val="00445548"/>
    <w:rsid w:val="004547AB"/>
    <w:rsid w:val="00465A59"/>
    <w:rsid w:val="004666B3"/>
    <w:rsid w:val="004B7D7D"/>
    <w:rsid w:val="00520659"/>
    <w:rsid w:val="00527026"/>
    <w:rsid w:val="005540B5"/>
    <w:rsid w:val="0057775A"/>
    <w:rsid w:val="0058086F"/>
    <w:rsid w:val="00581601"/>
    <w:rsid w:val="00587206"/>
    <w:rsid w:val="00587640"/>
    <w:rsid w:val="005A35E4"/>
    <w:rsid w:val="005B719E"/>
    <w:rsid w:val="005C6F2B"/>
    <w:rsid w:val="005E44D8"/>
    <w:rsid w:val="006238E4"/>
    <w:rsid w:val="00625886"/>
    <w:rsid w:val="00630450"/>
    <w:rsid w:val="00647652"/>
    <w:rsid w:val="00651F42"/>
    <w:rsid w:val="00667D8F"/>
    <w:rsid w:val="00680087"/>
    <w:rsid w:val="006832C6"/>
    <w:rsid w:val="00697D0D"/>
    <w:rsid w:val="006B3884"/>
    <w:rsid w:val="006C3E7A"/>
    <w:rsid w:val="006D64BC"/>
    <w:rsid w:val="006F4CA9"/>
    <w:rsid w:val="00712348"/>
    <w:rsid w:val="00730986"/>
    <w:rsid w:val="00760F72"/>
    <w:rsid w:val="00761171"/>
    <w:rsid w:val="007636C2"/>
    <w:rsid w:val="007B0CCD"/>
    <w:rsid w:val="007C4AF3"/>
    <w:rsid w:val="007D56D5"/>
    <w:rsid w:val="007F0DFE"/>
    <w:rsid w:val="00804357"/>
    <w:rsid w:val="00833B81"/>
    <w:rsid w:val="00835C08"/>
    <w:rsid w:val="00836F60"/>
    <w:rsid w:val="00852E2F"/>
    <w:rsid w:val="00854385"/>
    <w:rsid w:val="00883EAA"/>
    <w:rsid w:val="008C4060"/>
    <w:rsid w:val="008C6092"/>
    <w:rsid w:val="00902082"/>
    <w:rsid w:val="00907A5A"/>
    <w:rsid w:val="00915C9E"/>
    <w:rsid w:val="00932CBB"/>
    <w:rsid w:val="00932EB8"/>
    <w:rsid w:val="00941D03"/>
    <w:rsid w:val="0095384A"/>
    <w:rsid w:val="0096123D"/>
    <w:rsid w:val="00976409"/>
    <w:rsid w:val="00982358"/>
    <w:rsid w:val="0098272B"/>
    <w:rsid w:val="00986331"/>
    <w:rsid w:val="009A4CCB"/>
    <w:rsid w:val="009B08F3"/>
    <w:rsid w:val="009B386E"/>
    <w:rsid w:val="009B7C84"/>
    <w:rsid w:val="009E63E7"/>
    <w:rsid w:val="009E7B66"/>
    <w:rsid w:val="009F2A2D"/>
    <w:rsid w:val="00A56987"/>
    <w:rsid w:val="00A641D5"/>
    <w:rsid w:val="00AB2C18"/>
    <w:rsid w:val="00AB72A7"/>
    <w:rsid w:val="00AF2084"/>
    <w:rsid w:val="00AF35C6"/>
    <w:rsid w:val="00B02816"/>
    <w:rsid w:val="00B408FF"/>
    <w:rsid w:val="00B45571"/>
    <w:rsid w:val="00B53817"/>
    <w:rsid w:val="00B630D8"/>
    <w:rsid w:val="00B7444A"/>
    <w:rsid w:val="00B9534C"/>
    <w:rsid w:val="00BA1FEA"/>
    <w:rsid w:val="00BA56C0"/>
    <w:rsid w:val="00BB0372"/>
    <w:rsid w:val="00BC4BB9"/>
    <w:rsid w:val="00BE181F"/>
    <w:rsid w:val="00BE2FB1"/>
    <w:rsid w:val="00C026A2"/>
    <w:rsid w:val="00C35D3D"/>
    <w:rsid w:val="00C54956"/>
    <w:rsid w:val="00C9126E"/>
    <w:rsid w:val="00C94B1F"/>
    <w:rsid w:val="00CD251B"/>
    <w:rsid w:val="00CE10CA"/>
    <w:rsid w:val="00D11491"/>
    <w:rsid w:val="00D50766"/>
    <w:rsid w:val="00D60B55"/>
    <w:rsid w:val="00D613E7"/>
    <w:rsid w:val="00D73D9B"/>
    <w:rsid w:val="00DA21BB"/>
    <w:rsid w:val="00DA41A4"/>
    <w:rsid w:val="00DB7D35"/>
    <w:rsid w:val="00DC5A39"/>
    <w:rsid w:val="00DD05E1"/>
    <w:rsid w:val="00DD1640"/>
    <w:rsid w:val="00DE6B8A"/>
    <w:rsid w:val="00E13180"/>
    <w:rsid w:val="00E14F8F"/>
    <w:rsid w:val="00E15B69"/>
    <w:rsid w:val="00E302DC"/>
    <w:rsid w:val="00E60DC2"/>
    <w:rsid w:val="00E614C0"/>
    <w:rsid w:val="00E64D5B"/>
    <w:rsid w:val="00E75D47"/>
    <w:rsid w:val="00E9758A"/>
    <w:rsid w:val="00EA5431"/>
    <w:rsid w:val="00EA7F1C"/>
    <w:rsid w:val="00EB1E76"/>
    <w:rsid w:val="00EC4C40"/>
    <w:rsid w:val="00ED6030"/>
    <w:rsid w:val="00EF30E6"/>
    <w:rsid w:val="00F01AA4"/>
    <w:rsid w:val="00F155AA"/>
    <w:rsid w:val="00F17B89"/>
    <w:rsid w:val="00F26DA6"/>
    <w:rsid w:val="00F465F8"/>
    <w:rsid w:val="00F62AC7"/>
    <w:rsid w:val="00F87E80"/>
    <w:rsid w:val="00F958FC"/>
    <w:rsid w:val="00F95C2D"/>
    <w:rsid w:val="00FB0489"/>
    <w:rsid w:val="00FB172A"/>
    <w:rsid w:val="00FB245B"/>
    <w:rsid w:val="00FC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3F7543"/>
  <w15:docId w15:val="{3C58F053-3C61-41B9-82F1-63D750CA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F2A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7A5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07A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B5CA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D9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12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123D"/>
  </w:style>
  <w:style w:type="paragraph" w:styleId="Pidipagina">
    <w:name w:val="footer"/>
    <w:basedOn w:val="Normale"/>
    <w:link w:val="PidipaginaCarattere"/>
    <w:uiPriority w:val="99"/>
    <w:unhideWhenUsed/>
    <w:rsid w:val="009612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1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hyperlink" Target="http://www.gregoriosettimo.e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C068B-4F6C-4A4B-9F83-CA19C4126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784</Words>
  <Characters>4472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Sorce</dc:creator>
  <cp:lastModifiedBy>Cinzia Pierantonelli</cp:lastModifiedBy>
  <cp:revision>4</cp:revision>
  <cp:lastPrinted>2018-03-26T10:11:00Z</cp:lastPrinted>
  <dcterms:created xsi:type="dcterms:W3CDTF">2019-06-10T13:54:00Z</dcterms:created>
  <dcterms:modified xsi:type="dcterms:W3CDTF">2019-07-23T09:22:00Z</dcterms:modified>
</cp:coreProperties>
</file>